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42684A" w:rsidRDefault="00E60EE3">
      <w:pPr>
        <w:rPr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7BCF" wp14:editId="7E0E7B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EE3" w:rsidRPr="00E60EE3" w:rsidRDefault="00E60EE3" w:rsidP="00E60E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EE3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EF0C2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stia de denúncies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47BC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E60EE3" w:rsidRPr="00E60EE3" w:rsidRDefault="00E60EE3" w:rsidP="00E60EE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EE3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EF0C2F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stia de denúncies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EE3" w:rsidRDefault="00E60EE3">
      <w:pPr>
        <w:rPr>
          <w:b/>
          <w:sz w:val="32"/>
          <w:szCs w:val="32"/>
        </w:rPr>
      </w:pPr>
    </w:p>
    <w:p w:rsidR="00E60EE3" w:rsidRPr="0042684A" w:rsidRDefault="00E60EE3">
      <w:pPr>
        <w:rPr>
          <w:b/>
          <w:sz w:val="32"/>
          <w:szCs w:val="32"/>
        </w:rPr>
      </w:pPr>
    </w:p>
    <w:p w:rsidR="0042684A" w:rsidRPr="0042684A" w:rsidRDefault="00EF0C2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EXTERN</w:t>
      </w:r>
      <w:r w:rsidR="0042684A" w:rsidRPr="0042684A">
        <w:rPr>
          <w:b/>
          <w:sz w:val="32"/>
          <w:szCs w:val="32"/>
          <w:u w:val="single"/>
        </w:rPr>
        <w:t>S</w:t>
      </w:r>
    </w:p>
    <w:p w:rsidR="00F60A91" w:rsidRPr="00F60A91" w:rsidRDefault="00F60A91">
      <w:pPr>
        <w:rPr>
          <w:b/>
          <w:sz w:val="36"/>
          <w:szCs w:val="36"/>
          <w:u w:val="single"/>
        </w:rPr>
      </w:pPr>
    </w:p>
    <w:p w:rsidR="00F60A91" w:rsidRDefault="00F60A91" w:rsidP="00F60A91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 xml:space="preserve">Agencia Valenciana Antifraude </w:t>
      </w:r>
    </w:p>
    <w:p w:rsidR="00F60A91" w:rsidRDefault="00A45514" w:rsidP="00F60A91">
      <w:pPr>
        <w:ind w:left="708"/>
      </w:pPr>
      <w:hyperlink r:id="rId5" w:history="1">
        <w:r w:rsidR="00F60A91" w:rsidRPr="00510F41">
          <w:rPr>
            <w:rStyle w:val="Hipervnculo"/>
          </w:rPr>
          <w:t>https://www.antifraucv.es/va/bustia-de-denuncies-2/?lang=va</w:t>
        </w:r>
      </w:hyperlink>
    </w:p>
    <w:p w:rsidR="00F60A91" w:rsidRDefault="00F60A91" w:rsidP="00F60A91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Inspección General de Servicios GVA</w:t>
      </w:r>
    </w:p>
    <w:p w:rsidR="00F60A91" w:rsidRDefault="00A45514" w:rsidP="00F60A91">
      <w:pPr>
        <w:ind w:left="708"/>
      </w:pPr>
      <w:hyperlink r:id="rId6" w:history="1">
        <w:r w:rsidR="00F60A91" w:rsidRPr="00510F41">
          <w:rPr>
            <w:rStyle w:val="Hipervnculo"/>
          </w:rPr>
          <w:t>https://www.gva.es/es/inicio/procedimientos?id_proc=19518&amp;version=amp</w:t>
        </w:r>
      </w:hyperlink>
      <w:r w:rsidR="00F60A91">
        <w:t xml:space="preserve"> </w:t>
      </w:r>
    </w:p>
    <w:p w:rsidR="00F60A91" w:rsidRDefault="00F60A91" w:rsidP="00F60A91">
      <w:pPr>
        <w:pStyle w:val="Prrafodelista"/>
        <w:numPr>
          <w:ilvl w:val="0"/>
          <w:numId w:val="2"/>
        </w:numPr>
      </w:pPr>
      <w:r w:rsidRPr="000204A7">
        <w:t>Servicio Nacional de Coordinación Antifraude (Infofraude), para la comunicación de información sobre fraudes o irregularidades que afecten a fondos europeos, el cual dispone de un apartado específico relativo al Mecanismo de Recuperación y Resiliencia,</w:t>
      </w:r>
      <w:r>
        <w:t xml:space="preserve">  </w:t>
      </w:r>
    </w:p>
    <w:p w:rsidR="00F60A91" w:rsidRPr="00326804" w:rsidRDefault="00F60A91" w:rsidP="00F60A91">
      <w:pPr>
        <w:ind w:left="708"/>
        <w:rPr>
          <w:rStyle w:val="Hipervnculo"/>
        </w:rPr>
      </w:pPr>
      <w:r w:rsidRPr="00326804">
        <w:rPr>
          <w:rStyle w:val="Hipervnculo"/>
        </w:rPr>
        <w:t>https://www.igae.pap.hacienda.gob.es/sitios/igae/es-ES/snca/Paginas/ComunicacionSNCA.aspx</w:t>
      </w:r>
    </w:p>
    <w:p w:rsidR="00F60A91" w:rsidRDefault="00F60A91" w:rsidP="00F60A91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Antifraude del Plan de Recuperación, Transformación y Resiliencia</w:t>
      </w:r>
    </w:p>
    <w:p w:rsidR="00F60A91" w:rsidRDefault="00A45514" w:rsidP="00F60A91">
      <w:pPr>
        <w:ind w:left="708"/>
      </w:pPr>
      <w:hyperlink r:id="rId7" w:history="1">
        <w:r w:rsidR="00F60A91" w:rsidRPr="00510F41">
          <w:rPr>
            <w:rStyle w:val="Hipervnculo"/>
          </w:rPr>
          <w:t>https://planderecuperacion.gob.es/buzon-antifraude-canal-de-denuncias-del-mecanismo-para-la-recuperacion-y-resiliencia</w:t>
        </w:r>
      </w:hyperlink>
      <w:r w:rsidR="00F60A91">
        <w:t xml:space="preserve"> </w:t>
      </w:r>
    </w:p>
    <w:p w:rsidR="00F60A91" w:rsidRDefault="00F60A91" w:rsidP="00F60A91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Oficina Europea de Lucha Contra el Fraude</w:t>
      </w:r>
    </w:p>
    <w:p w:rsidR="00F60A91" w:rsidRDefault="00A45514" w:rsidP="00F60A91">
      <w:pPr>
        <w:ind w:left="708"/>
      </w:pPr>
      <w:hyperlink r:id="rId8" w:history="1">
        <w:r w:rsidR="00F60A91" w:rsidRPr="00DA258D">
          <w:rPr>
            <w:rStyle w:val="Hipervnculo"/>
          </w:rPr>
          <w:t>https://ec.europa.eu/anti-fraud/index_es</w:t>
        </w:r>
      </w:hyperlink>
      <w:r w:rsidR="00F60A91">
        <w:t xml:space="preserve"> </w:t>
      </w:r>
    </w:p>
    <w:p w:rsidR="0042684A" w:rsidRDefault="0042684A" w:rsidP="00F60A91">
      <w:pPr>
        <w:ind w:left="708"/>
      </w:pPr>
    </w:p>
    <w:p w:rsidR="0042684A" w:rsidRDefault="00EF0C2F" w:rsidP="0042684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INTERNS</w:t>
      </w:r>
    </w:p>
    <w:p w:rsidR="00A45514" w:rsidRDefault="00A45514" w:rsidP="00A45514">
      <w:pPr>
        <w:spacing w:line="360" w:lineRule="auto"/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</w:pPr>
      <w:r w:rsidRPr="00A45514"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  <w:t xml:space="preserve">Canal </w:t>
      </w:r>
      <w:proofErr w:type="spellStart"/>
      <w:r w:rsidRPr="00A45514"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  <w:t>intern</w:t>
      </w:r>
      <w:proofErr w:type="spellEnd"/>
      <w:r w:rsidRPr="00A45514"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  <w:t xml:space="preserve"> de </w:t>
      </w:r>
      <w:proofErr w:type="spellStart"/>
      <w:r w:rsidRPr="00A45514"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  <w:t>comunicació</w:t>
      </w:r>
      <w:proofErr w:type="spellEnd"/>
      <w:r w:rsidRPr="00A45514"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  <w:t xml:space="preserve"> i </w:t>
      </w:r>
      <w:r>
        <w:rPr>
          <w:rStyle w:val="Hipervnculo"/>
          <w:rFonts w:ascii="Calibri" w:eastAsia="Calibri" w:hAnsi="Calibri" w:cs="Calibri"/>
          <w:b/>
          <w:color w:val="auto"/>
          <w:u w:val="none"/>
          <w:lang w:eastAsia="es-ES"/>
        </w:rPr>
        <w:t>denuncia</w:t>
      </w:r>
    </w:p>
    <w:bookmarkStart w:id="0" w:name="_GoBack"/>
    <w:bookmarkEnd w:id="0"/>
    <w:p w:rsidR="00467889" w:rsidRPr="00A45514" w:rsidRDefault="00467889" w:rsidP="00A45514">
      <w:pPr>
        <w:spacing w:line="360" w:lineRule="auto"/>
        <w:rPr>
          <w:rFonts w:ascii="Calibri" w:eastAsia="Calibri" w:hAnsi="Calibri" w:cs="Calibri"/>
          <w:b/>
          <w:color w:val="FF0000"/>
        </w:rPr>
      </w:pPr>
      <w:r w:rsidRPr="00A45514">
        <w:rPr>
          <w:rStyle w:val="Hipervnculo"/>
          <w:rFonts w:ascii="Calibri" w:eastAsia="Calibri" w:hAnsi="Calibri" w:cs="Calibri"/>
        </w:rPr>
        <w:fldChar w:fldCharType="begin"/>
      </w:r>
      <w:r w:rsidRPr="00A45514">
        <w:rPr>
          <w:rStyle w:val="Hipervnculo"/>
          <w:rFonts w:ascii="Calibri" w:eastAsia="Calibri" w:hAnsi="Calibri" w:cs="Calibri"/>
        </w:rPr>
        <w:instrText xml:space="preserve"> HYPERLINK "https://whistleblowersoftware.com/secure/Canal_Comunicaciones_Denuncias_de_FGV" </w:instrText>
      </w:r>
      <w:r w:rsidRPr="00A45514">
        <w:rPr>
          <w:rStyle w:val="Hipervnculo"/>
          <w:rFonts w:ascii="Calibri" w:eastAsia="Calibri" w:hAnsi="Calibri" w:cs="Calibri"/>
        </w:rPr>
        <w:fldChar w:fldCharType="separate"/>
      </w:r>
      <w:r w:rsidRPr="00A45514">
        <w:rPr>
          <w:rStyle w:val="Hipervnculo"/>
          <w:rFonts w:ascii="Calibri" w:eastAsia="Calibri" w:hAnsi="Calibri" w:cs="Calibri"/>
        </w:rPr>
        <w:t>https://whistleblowersoftware.com/secure/Canal_Comunicaciones_Denuncias_de_FGV</w:t>
      </w:r>
      <w:r w:rsidRPr="00A45514">
        <w:rPr>
          <w:rStyle w:val="Hipervnculo"/>
          <w:rFonts w:ascii="Calibri" w:eastAsia="Calibri" w:hAnsi="Calibri" w:cs="Calibri"/>
        </w:rPr>
        <w:fldChar w:fldCharType="end"/>
      </w:r>
    </w:p>
    <w:p w:rsidR="0042684A" w:rsidRDefault="0042684A" w:rsidP="00467889">
      <w:pPr>
        <w:pStyle w:val="Prrafodelista"/>
        <w:ind w:left="1068" w:firstLine="0"/>
      </w:pPr>
    </w:p>
    <w:p w:rsidR="0042684A" w:rsidRPr="0042684A" w:rsidRDefault="0042684A" w:rsidP="0042684A">
      <w:pPr>
        <w:rPr>
          <w:b/>
          <w:sz w:val="32"/>
          <w:szCs w:val="32"/>
          <w:u w:val="single"/>
        </w:rPr>
      </w:pPr>
    </w:p>
    <w:p w:rsidR="0042684A" w:rsidRDefault="0042684A" w:rsidP="00F60A91">
      <w:pPr>
        <w:ind w:left="708"/>
      </w:pPr>
    </w:p>
    <w:p w:rsidR="00467889" w:rsidRDefault="00467889" w:rsidP="00F60A91">
      <w:pPr>
        <w:ind w:left="708"/>
      </w:pPr>
    </w:p>
    <w:p w:rsidR="00467889" w:rsidRDefault="00467889" w:rsidP="00F60A91">
      <w:pPr>
        <w:ind w:left="708"/>
      </w:pPr>
    </w:p>
    <w:p w:rsidR="00467889" w:rsidRDefault="00467889" w:rsidP="00F60A9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Última revisión: 05/06/2023</w:t>
      </w:r>
    </w:p>
    <w:sectPr w:rsidR="00467889" w:rsidSect="0042684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7794"/>
    <w:multiLevelType w:val="hybridMultilevel"/>
    <w:tmpl w:val="16B2238E"/>
    <w:lvl w:ilvl="0" w:tplc="652CC1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62D"/>
    <w:multiLevelType w:val="hybridMultilevel"/>
    <w:tmpl w:val="A88210B6"/>
    <w:lvl w:ilvl="0" w:tplc="7FD6A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818BC"/>
    <w:multiLevelType w:val="hybridMultilevel"/>
    <w:tmpl w:val="2446F4AE"/>
    <w:lvl w:ilvl="0" w:tplc="0C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91"/>
    <w:rsid w:val="0042684A"/>
    <w:rsid w:val="00467889"/>
    <w:rsid w:val="00A27818"/>
    <w:rsid w:val="00A45514"/>
    <w:rsid w:val="00BF1BF5"/>
    <w:rsid w:val="00E60EE3"/>
    <w:rsid w:val="00EF0C2F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5:chartTrackingRefBased/>
  <w15:docId w15:val="{55D8D60D-6900-4557-A532-5F79C24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e">
    <w:name w:val="informe"/>
    <w:basedOn w:val="Normal"/>
    <w:link w:val="informeCar"/>
    <w:qFormat/>
    <w:rsid w:val="00A27818"/>
    <w:pPr>
      <w:jc w:val="both"/>
    </w:pPr>
    <w:rPr>
      <w:sz w:val="24"/>
    </w:rPr>
  </w:style>
  <w:style w:type="character" w:customStyle="1" w:styleId="informeCar">
    <w:name w:val="informe Car"/>
    <w:basedOn w:val="Fuentedeprrafopredeter"/>
    <w:link w:val="informe"/>
    <w:rsid w:val="00A27818"/>
    <w:rPr>
      <w:sz w:val="24"/>
    </w:rPr>
  </w:style>
  <w:style w:type="character" w:styleId="Hipervnculo">
    <w:name w:val="Hyperlink"/>
    <w:basedOn w:val="Fuentedeprrafopredeter"/>
    <w:uiPriority w:val="99"/>
    <w:unhideWhenUsed/>
    <w:rsid w:val="00F60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0A91"/>
    <w:pPr>
      <w:spacing w:after="334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nti-fraud/index_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buzon-antifraude-canal-de-denuncias-del-mecanismo-para-la-recuperacion-y-resili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va.es/es/inicio/procedimientos?id_proc=19518&amp;version=amp" TargetMode="External"/><Relationship Id="rId5" Type="http://schemas.openxmlformats.org/officeDocument/2006/relationships/hyperlink" Target="https://www.antifraucv.es/va/bustia-de-denuncies-2/?lang=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Monleon Lopez</dc:creator>
  <cp:keywords/>
  <dc:description/>
  <cp:lastModifiedBy>Angela Monleon Lopez</cp:lastModifiedBy>
  <cp:revision>2</cp:revision>
  <dcterms:created xsi:type="dcterms:W3CDTF">2024-06-05T12:07:00Z</dcterms:created>
  <dcterms:modified xsi:type="dcterms:W3CDTF">2024-06-05T12:07:00Z</dcterms:modified>
</cp:coreProperties>
</file>