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2F05" w:rsidRPr="00372E24" w:rsidRDefault="00372E24">
      <w:pPr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</w:pPr>
      <w:r>
        <w:rPr>
          <w:rFonts w:asciiTheme="majorHAnsi" w:eastAsiaTheme="majorEastAsia" w:hAnsiTheme="majorHAnsi" w:cstheme="majorBidi"/>
          <w:b/>
          <w:caps/>
          <w:noProof/>
          <w:kern w:val="2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0CADA" wp14:editId="1AD2B6A2">
                <wp:simplePos x="0" y="0"/>
                <wp:positionH relativeFrom="column">
                  <wp:posOffset>0</wp:posOffset>
                </wp:positionH>
                <wp:positionV relativeFrom="paragraph">
                  <wp:posOffset>-109682</wp:posOffset>
                </wp:positionV>
                <wp:extent cx="5627716" cy="448888"/>
                <wp:effectExtent l="0" t="0" r="0" b="88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716" cy="448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57D7" id="Rectángulo 8" o:spid="_x0000_s1026" style="position:absolute;margin-left:0;margin-top:-8.65pt;width:443.15pt;height:3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" fillcolor="#5b9bd5 [3204]" stroked="f" strokeweight="1pt"/>
            </w:pict>
          </mc:Fallback>
        </mc:AlternateContent>
      </w:r>
      <w:r w:rsidR="00312DAE" w:rsidRPr="00372E24">
        <w:rPr>
          <w:rFonts w:asciiTheme="majorHAnsi" w:eastAsiaTheme="majorEastAsia" w:hAnsiTheme="majorHAnsi" w:cstheme="majorBidi"/>
          <w:b/>
          <w:caps/>
          <w:noProof/>
          <w:kern w:val="20"/>
          <w:sz w:val="28"/>
          <w:szCs w:val="28"/>
          <w:lang w:val="es-ES_tradnl"/>
        </w:rPr>
        <w:t xml:space="preserve">  </w:t>
      </w:r>
      <w:r w:rsidR="009D2F05" w:rsidRPr="00372E24">
        <w:rPr>
          <w:rFonts w:asciiTheme="majorHAnsi" w:eastAsiaTheme="majorEastAsia" w:hAnsiTheme="majorHAnsi" w:cstheme="majorBidi"/>
          <w:b/>
          <w:caps/>
          <w:noProof/>
          <w:color w:val="FFFFFF" w:themeColor="background1"/>
          <w:kern w:val="20"/>
          <w:sz w:val="28"/>
          <w:szCs w:val="28"/>
          <w:lang w:val="es-ES_tradnl"/>
        </w:rPr>
        <w:t>Curriculum Vitae                                            ÁNGEL GARCÍA DE LA BANDERA</w:t>
      </w:r>
    </w:p>
    <w:p w:rsidR="009D2F05" w:rsidRDefault="009D2F05"/>
    <w:p w:rsidR="009D2F05" w:rsidRDefault="009D2F05"/>
    <w:tbl>
      <w:tblPr>
        <w:tblStyle w:val="Informeanual"/>
        <w:tblW w:w="4746" w:type="pct"/>
        <w:tblLook w:val="04A0" w:firstRow="1" w:lastRow="0" w:firstColumn="1" w:lastColumn="0" w:noHBand="0" w:noVBand="1"/>
        <w:tblDescription w:val="Resume"/>
      </w:tblPr>
      <w:tblGrid>
        <w:gridCol w:w="1193"/>
        <w:gridCol w:w="498"/>
        <w:gridCol w:w="364"/>
        <w:gridCol w:w="6691"/>
      </w:tblGrid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jc w:val="center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</w:pP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9D2F05" w:rsidRPr="009D2F05" w:rsidRDefault="009D2F05" w:rsidP="009D2F05">
            <w:pPr>
              <w:spacing w:after="40" w:line="264" w:lineRule="auto"/>
              <w:ind w:left="-2055"/>
              <w:rPr>
                <w:noProof/>
                <w:kern w:val="20"/>
                <w:lang w:val="es-ES_tradnl"/>
              </w:rPr>
            </w:pPr>
            <w:r>
              <w:rPr>
                <w:noProof/>
                <w:kern w:val="20"/>
                <w:lang w:val="es-ES_tradnl"/>
              </w:rPr>
              <w:t>fddd</w:t>
            </w:r>
          </w:p>
        </w:tc>
      </w:tr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  <w:t>FORMACIÓN</w:t>
            </w: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D446EA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· </w:t>
            </w:r>
            <w:r w:rsidR="00D446EA">
              <w:rPr>
                <w:noProof/>
                <w:kern w:val="20"/>
                <w:lang w:val="es-ES_tradnl"/>
              </w:rPr>
              <w:t>Doctor en Geografía.</w:t>
            </w:r>
          </w:p>
          <w:p w:rsidR="009D2F05" w:rsidRPr="009D2F05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>· Formación Contínua en ADIF sobre tecnología ferroviaria y gestión empresarial.</w:t>
            </w:r>
          </w:p>
          <w:p w:rsidR="009D2F05" w:rsidRPr="009D2F05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>· Curso de Técnico de Prevención de Riesgos Laborales. Especialidad Ergonomía y Psicosociología Aplicada e Higiene Industrial.</w:t>
            </w:r>
          </w:p>
          <w:p w:rsidR="009D2F05" w:rsidRPr="009D2F05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 xml:space="preserve">· Curso de Técnico de Prevención de Riesgos Laborales. Especialidad Seguridad en el Trabajo. </w:t>
            </w:r>
          </w:p>
          <w:p w:rsidR="009D2F05" w:rsidRPr="009D2F05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>· Curso de Técnico Superior Gestión Medioambiental.</w:t>
            </w:r>
          </w:p>
          <w:p w:rsidR="009D2F05" w:rsidRPr="009D2F05" w:rsidRDefault="009D2F05" w:rsidP="009D2F05">
            <w:pPr>
              <w:spacing w:after="40" w:line="264" w:lineRule="auto"/>
              <w:jc w:val="both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>· Ingeniero de Montes (1996-2002).</w:t>
            </w:r>
          </w:p>
        </w:tc>
      </w:tr>
      <w:tr w:rsidR="009D2F05" w:rsidRPr="009D2F05" w:rsidTr="005F6309">
        <w:tc>
          <w:tcPr>
            <w:tcW w:w="1691" w:type="dxa"/>
            <w:gridSpan w:val="2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  <w:t>IDIOMAS</w:t>
            </w:r>
          </w:p>
        </w:tc>
        <w:tc>
          <w:tcPr>
            <w:tcW w:w="364" w:type="dxa"/>
          </w:tcPr>
          <w:p w:rsidR="009D2F05" w:rsidRPr="009D2F05" w:rsidRDefault="009D2F05" w:rsidP="009D2F05">
            <w:pPr>
              <w:spacing w:after="40"/>
              <w:ind w:left="-992"/>
              <w:rPr>
                <w:noProof/>
                <w:kern w:val="20"/>
                <w:lang w:val="es-ES_tradnl"/>
              </w:rPr>
            </w:pPr>
          </w:p>
        </w:tc>
        <w:tc>
          <w:tcPr>
            <w:tcW w:w="6691" w:type="dxa"/>
          </w:tcPr>
          <w:p w:rsidR="009D2F05" w:rsidRPr="009D2F05" w:rsidRDefault="009D2F05" w:rsidP="009D2F05">
            <w:pPr>
              <w:spacing w:after="40" w:line="264" w:lineRule="auto"/>
              <w:rPr>
                <w:noProof/>
                <w:kern w:val="20"/>
                <w:lang w:val="es-ES_tradnl"/>
              </w:rPr>
            </w:pPr>
            <w:r w:rsidRPr="009D2F05">
              <w:rPr>
                <w:noProof/>
                <w:kern w:val="20"/>
                <w:lang w:val="es-ES_tradnl"/>
              </w:rPr>
              <w:t>Francés e Inglés, nivel medio.</w:t>
            </w:r>
          </w:p>
        </w:tc>
      </w:tr>
      <w:tr w:rsidR="009D2F05" w:rsidRPr="009D2F05" w:rsidTr="005F6309">
        <w:trPr>
          <w:trHeight w:val="6921"/>
        </w:trPr>
        <w:tc>
          <w:tcPr>
            <w:tcW w:w="1193" w:type="dxa"/>
          </w:tcPr>
          <w:p w:rsidR="009D2F05" w:rsidRPr="009D2F05" w:rsidRDefault="009D2F05" w:rsidP="009D2F05">
            <w:pPr>
              <w:spacing w:after="40"/>
              <w:outlineLvl w:val="0"/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</w:pPr>
            <w:r w:rsidRPr="009D2F05">
              <w:rPr>
                <w:rFonts w:asciiTheme="majorHAnsi" w:eastAsiaTheme="majorEastAsia" w:hAnsiTheme="majorHAnsi" w:cstheme="majorBidi"/>
                <w:caps/>
                <w:noProof/>
                <w:color w:val="5B9BD5" w:themeColor="accent1"/>
                <w:kern w:val="20"/>
                <w:sz w:val="21"/>
                <w:lang w:val="es-ES_tradnl"/>
              </w:rPr>
              <w:t xml:space="preserve">EXPERIENCIA     </w:t>
            </w:r>
          </w:p>
          <w:p w:rsidR="009D2F05" w:rsidRPr="009D2F05" w:rsidRDefault="009D2F05" w:rsidP="009D2F05">
            <w:pPr>
              <w:spacing w:after="40"/>
              <w:rPr>
                <w:noProof/>
                <w:kern w:val="20"/>
                <w:lang w:val="es-ES_tradnl"/>
              </w:rPr>
            </w:pPr>
          </w:p>
        </w:tc>
        <w:tc>
          <w:tcPr>
            <w:tcW w:w="7553" w:type="dxa"/>
            <w:gridSpan w:val="3"/>
          </w:tcPr>
          <w:sdt>
            <w:sdtPr>
              <w:rPr>
                <w:rFonts w:eastAsiaTheme="minorEastAsia"/>
                <w:b/>
                <w:bCs/>
                <w:caps/>
                <w:noProof/>
                <w:kern w:val="20"/>
                <w:sz w:val="26"/>
                <w:szCs w:val="26"/>
                <w:lang w:val="es-ES_tradnl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caps w:val="0"/>
                <w:sz w:val="20"/>
                <w:szCs w:val="2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221802691"/>
                  <w:placeholder>
                    <w:docPart w:val="ABF04397CFEC45CCA61A4EA63396CCD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jc w:val="both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Director Gerente. Ferrocarrils de la Generalitat Valenciana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Julio 2015 hasta la actualidad.</w:t>
                    </w:r>
                  </w:p>
                  <w:p w:rsidR="009D2F05" w:rsidRPr="009D2F05" w:rsidRDefault="00A61B75" w:rsidP="009D2F05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727109625"/>
                  <w:placeholder>
                    <w:docPart w:val="CAF903ECD9E24CBD82F50701BC67DB7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jc w:val="both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Responsable de Gestión de la Gerencia de Tráfico Este en Valencia. ADIF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2010-2015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jc w:val="both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Reportando al Gerente. Responsable de la planificación del tráfico ferroviario, concesión de trabajos, relaciones con empresas ferroviarias y centros logísticos (Terminales, Puertos, Ford, etc). Asesoría a las implicaciones de nuevos proyectos en la explotación del tráfico ferroviario.</w:t>
                    </w:r>
                  </w:p>
                  <w:p w:rsidR="009D2F05" w:rsidRPr="009D2F05" w:rsidRDefault="00A61B7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1481219681"/>
                  <w:placeholder>
                    <w:docPart w:val="DD25DC744172434A94A6F14C9731EB4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Gerente. Terrenalia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2008-2009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 xml:space="preserve">Dirección de proyectos, equipos y cuentas. 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Empresa de obras y servicios medioambientales del Grupo Contrat.</w:t>
                    </w:r>
                  </w:p>
                  <w:p w:rsidR="009D2F05" w:rsidRPr="009D2F05" w:rsidRDefault="00A61B7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499962645"/>
                  <w:placeholder>
                    <w:docPart w:val="3903E55F968E4DB4AC96EF30D46C440E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Gerente. Sefosa Uruguay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2006-2007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Establecimiento de la filial en Uruguay.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Dirección de proyectos, dirección administrativa y dirección comercial.</w:t>
                    </w:r>
                  </w:p>
                  <w:p w:rsidR="009D2F05" w:rsidRPr="009D2F05" w:rsidRDefault="00A61B7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-996348076"/>
                  <w:placeholder>
                    <w:docPart w:val="172787FD4B2647BF894C9AB889105BCA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Ingeniero de Montes. Sefosa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2004-2007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lastRenderedPageBreak/>
                      <w:t>Empresa de trabajos forestales y restauraciones medioambientales. Dirigiendo proyectos, equipos y cuentas.</w:t>
                    </w:r>
                  </w:p>
                  <w:p w:rsidR="009D2F05" w:rsidRPr="009D2F05" w:rsidRDefault="00A61B7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noProof/>
                    <w:kern w:val="20"/>
                    <w:sz w:val="26"/>
                    <w:szCs w:val="26"/>
                    <w:lang w:val="es-ES_tradnl"/>
                  </w:rPr>
                  <w:id w:val="1429084682"/>
                  <w:placeholder>
                    <w:docPart w:val="05775E8FD8374ADF932F3CF8CE045AC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z w:val="20"/>
                    <w:szCs w:val="20"/>
                  </w:rPr>
                </w:sdtEndPr>
                <w:sdtContent>
                  <w:p w:rsidR="009D2F05" w:rsidRPr="009D2F05" w:rsidRDefault="009D2F05" w:rsidP="009D2F05">
                    <w:pPr>
                      <w:keepNext/>
                      <w:keepLines/>
                      <w:spacing w:after="0"/>
                      <w:ind w:left="782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</w:pPr>
                    <w:r w:rsidRPr="009D2F05">
                      <w:rPr>
                        <w:rFonts w:asciiTheme="majorHAnsi" w:eastAsiaTheme="majorEastAsia" w:hAnsiTheme="majorHAnsi" w:cstheme="majorBidi"/>
                        <w:b/>
                        <w:bCs/>
                        <w:smallCaps/>
                        <w:color w:val="5B9BD5" w:themeColor="accent1"/>
                        <w:spacing w:val="5"/>
                        <w:kern w:val="20"/>
                        <w:sz w:val="26"/>
                        <w:szCs w:val="26"/>
                      </w:rPr>
                      <w:t>Técnico de Operaciones. Egmasa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2002-2003</w:t>
                    </w:r>
                  </w:p>
                  <w:p w:rsidR="009D2F05" w:rsidRPr="009D2F05" w:rsidRDefault="009D2F05" w:rsidP="009D2F05">
                    <w:pPr>
                      <w:spacing w:after="40"/>
                      <w:ind w:left="782"/>
                      <w:rPr>
                        <w:noProof/>
                        <w:kern w:val="20"/>
                        <w:lang w:val="es-ES_tradnl"/>
                      </w:rPr>
                    </w:pPr>
                    <w:r w:rsidRPr="009D2F05">
                      <w:rPr>
                        <w:noProof/>
                        <w:kern w:val="20"/>
                        <w:lang w:val="es-ES_tradnl"/>
                      </w:rPr>
                      <w:t>Empresa Pública de gestión medioambiental de la Junta de Andalucía. Trabajando en el Centro operativo regional del PLAN INFOCA de incendios forestales.</w:t>
                    </w:r>
                  </w:p>
                </w:sdtContent>
              </w:sdt>
            </w:sdtContent>
          </w:sdt>
        </w:tc>
      </w:tr>
    </w:tbl>
    <w:p w:rsidR="009D2F05" w:rsidRPr="009D2F05" w:rsidRDefault="009D2F05" w:rsidP="009D2F05">
      <w:pPr>
        <w:spacing w:before="40" w:line="288" w:lineRule="auto"/>
        <w:rPr>
          <w:color w:val="595959" w:themeColor="text1" w:themeTint="A6"/>
          <w:kern w:val="20"/>
          <w:sz w:val="20"/>
          <w:szCs w:val="20"/>
        </w:rPr>
      </w:pPr>
    </w:p>
    <w:p w:rsidR="009D2F05" w:rsidRPr="009D2F05" w:rsidRDefault="009D2F05" w:rsidP="009D2F05">
      <w:pPr>
        <w:spacing w:before="40" w:line="288" w:lineRule="auto"/>
        <w:rPr>
          <w:color w:val="595959" w:themeColor="text1" w:themeTint="A6"/>
          <w:kern w:val="20"/>
          <w:sz w:val="20"/>
          <w:szCs w:val="20"/>
        </w:rPr>
      </w:pPr>
    </w:p>
    <w:p w:rsidR="009A7092" w:rsidRDefault="009A7092"/>
    <w:sectPr w:rsidR="009A7092" w:rsidSect="001C777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05"/>
    <w:rsid w:val="00312DAE"/>
    <w:rsid w:val="00372E24"/>
    <w:rsid w:val="009A7092"/>
    <w:rsid w:val="009D2F05"/>
    <w:rsid w:val="00A61B75"/>
    <w:rsid w:val="00D446EA"/>
    <w:rsid w:val="00D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AFB1-1DA7-4AA2-B41C-36A0316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Informeanual">
    <w:name w:val="Informe anual"/>
    <w:basedOn w:val="Tablanormal"/>
    <w:uiPriority w:val="99"/>
    <w:rsid w:val="009D2F05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F04397CFEC45CCA61A4EA63396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1B50-5382-476B-BC2B-8DA00BC5B460}"/>
      </w:docPartPr>
      <w:docPartBody>
        <w:p w:rsidR="00FB6A9C" w:rsidRDefault="002E7E39" w:rsidP="002E7E39">
          <w:pPr>
            <w:pStyle w:val="ABF04397CFEC45CCA61A4EA63396CCD5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F903ECD9E24CBD82F50701BC67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6C45-B55A-434E-8731-8E89A4637040}"/>
      </w:docPartPr>
      <w:docPartBody>
        <w:p w:rsidR="00FB6A9C" w:rsidRDefault="002E7E39" w:rsidP="002E7E39">
          <w:pPr>
            <w:pStyle w:val="CAF903ECD9E24CBD82F50701BC67DB7C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25DC744172434A94A6F14C9731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46A6-F61B-439F-93A3-5BAB2E788B2D}"/>
      </w:docPartPr>
      <w:docPartBody>
        <w:p w:rsidR="00FB6A9C" w:rsidRDefault="002E7E39" w:rsidP="002E7E39">
          <w:pPr>
            <w:pStyle w:val="DD25DC744172434A94A6F14C9731EB46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03E55F968E4DB4AC96EF30D46C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691A-CCE7-47ED-BEF7-213E61F63471}"/>
      </w:docPartPr>
      <w:docPartBody>
        <w:p w:rsidR="00FB6A9C" w:rsidRDefault="002E7E39" w:rsidP="002E7E39">
          <w:pPr>
            <w:pStyle w:val="3903E55F968E4DB4AC96EF30D46C440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2787FD4B2647BF894C9AB88910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C5C4-7DD7-433C-9AC3-3852DFFFB432}"/>
      </w:docPartPr>
      <w:docPartBody>
        <w:p w:rsidR="00FB6A9C" w:rsidRDefault="002E7E39" w:rsidP="002E7E39">
          <w:pPr>
            <w:pStyle w:val="172787FD4B2647BF894C9AB889105BCA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775E8FD8374ADF932F3CF8CE04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8535-741B-41FE-86B0-7BDA3ED822EE}"/>
      </w:docPartPr>
      <w:docPartBody>
        <w:p w:rsidR="00FB6A9C" w:rsidRDefault="002E7E39" w:rsidP="002E7E39">
          <w:pPr>
            <w:pStyle w:val="05775E8FD8374ADF932F3CF8CE045AC5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9"/>
    <w:rsid w:val="002E7E39"/>
    <w:rsid w:val="00C01EFF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E39"/>
    <w:rPr>
      <w:color w:val="808080"/>
    </w:rPr>
  </w:style>
  <w:style w:type="paragraph" w:customStyle="1" w:styleId="ABF04397CFEC45CCA61A4EA63396CCD5">
    <w:name w:val="ABF04397CFEC45CCA61A4EA63396CCD5"/>
    <w:rsid w:val="002E7E39"/>
  </w:style>
  <w:style w:type="paragraph" w:customStyle="1" w:styleId="CAF903ECD9E24CBD82F50701BC67DB7C">
    <w:name w:val="CAF903ECD9E24CBD82F50701BC67DB7C"/>
    <w:rsid w:val="002E7E39"/>
  </w:style>
  <w:style w:type="paragraph" w:customStyle="1" w:styleId="DD25DC744172434A94A6F14C9731EB46">
    <w:name w:val="DD25DC744172434A94A6F14C9731EB46"/>
    <w:rsid w:val="002E7E39"/>
  </w:style>
  <w:style w:type="paragraph" w:customStyle="1" w:styleId="3903E55F968E4DB4AC96EF30D46C440E">
    <w:name w:val="3903E55F968E4DB4AC96EF30D46C440E"/>
    <w:rsid w:val="002E7E39"/>
  </w:style>
  <w:style w:type="paragraph" w:customStyle="1" w:styleId="172787FD4B2647BF894C9AB889105BCA">
    <w:name w:val="172787FD4B2647BF894C9AB889105BCA"/>
    <w:rsid w:val="002E7E39"/>
  </w:style>
  <w:style w:type="paragraph" w:customStyle="1" w:styleId="05775E8FD8374ADF932F3CF8CE045AC5">
    <w:name w:val="05775E8FD8374ADF932F3CF8CE045AC5"/>
    <w:rsid w:val="002E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Pardo Lozano</dc:creator>
  <cp:keywords/>
  <dc:description/>
  <cp:lastModifiedBy>Angela Monleon Lopez</cp:lastModifiedBy>
  <cp:revision>3</cp:revision>
  <dcterms:created xsi:type="dcterms:W3CDTF">2016-07-12T09:47:00Z</dcterms:created>
  <dcterms:modified xsi:type="dcterms:W3CDTF">2016-07-12T12:23:00Z</dcterms:modified>
</cp:coreProperties>
</file>