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20A79" w14:textId="474E998A" w:rsidR="004246AB" w:rsidRPr="0067695B" w:rsidRDefault="000F1837" w:rsidP="008E3DD5">
      <w:pPr>
        <w:spacing w:after="360"/>
        <w:jc w:val="left"/>
        <w:rPr>
          <w:rFonts w:cs="Arial"/>
          <w:bCs/>
          <w:spacing w:val="38"/>
          <w:sz w:val="36"/>
          <w:szCs w:val="36"/>
          <w:u w:val="single"/>
        </w:rPr>
      </w:pPr>
      <w:r>
        <w:rPr>
          <w:rFonts w:cs="Arial"/>
          <w:bCs/>
          <w:noProof/>
          <w:spacing w:val="38"/>
          <w:sz w:val="36"/>
          <w:szCs w:val="36"/>
          <w:u w:val="single"/>
        </w:rPr>
        <mc:AlternateContent>
          <mc:Choice Requires="wps">
            <w:drawing>
              <wp:anchor distT="0" distB="0" distL="114300" distR="114300" simplePos="0" relativeHeight="251658240" behindDoc="0" locked="0" layoutInCell="1" allowOverlap="1" wp14:anchorId="2D6513AF" wp14:editId="3500A7D3">
                <wp:simplePos x="0" y="0"/>
                <wp:positionH relativeFrom="column">
                  <wp:posOffset>-1107844</wp:posOffset>
                </wp:positionH>
                <wp:positionV relativeFrom="paragraph">
                  <wp:posOffset>-1368484</wp:posOffset>
                </wp:positionV>
                <wp:extent cx="7552267" cy="10741891"/>
                <wp:effectExtent l="0" t="0" r="17145" b="15240"/>
                <wp:wrapNone/>
                <wp:docPr id="1" name="Cuadro de texto 1"/>
                <wp:cNvGraphicFramePr/>
                <a:graphic xmlns:a="http://schemas.openxmlformats.org/drawingml/2006/main">
                  <a:graphicData uri="http://schemas.microsoft.com/office/word/2010/wordprocessingShape">
                    <wps:wsp>
                      <wps:cNvSpPr txBox="1"/>
                      <wps:spPr>
                        <a:xfrm>
                          <a:off x="0" y="0"/>
                          <a:ext cx="7552267" cy="10741891"/>
                        </a:xfrm>
                        <a:prstGeom prst="rect">
                          <a:avLst/>
                        </a:prstGeom>
                        <a:solidFill>
                          <a:srgbClr val="CBCBCB"/>
                        </a:solidFill>
                        <a:ln w="6350">
                          <a:solidFill>
                            <a:prstClr val="black"/>
                          </a:solidFill>
                        </a:ln>
                      </wps:spPr>
                      <wps:txbx>
                        <w:txbxContent>
                          <w:p w14:paraId="3784FF76" w14:textId="77777777" w:rsidR="000F1837" w:rsidRPr="003E32D8" w:rsidRDefault="000F1837" w:rsidP="000F1837">
                            <w:pPr>
                              <w:jc w:val="left"/>
                              <w:rPr>
                                <w:rFonts w:cs="Arial"/>
                                <w:bCs/>
                                <w:spacing w:val="38"/>
                                <w:sz w:val="36"/>
                                <w:szCs w:val="36"/>
                                <w:u w:val="single"/>
                              </w:rPr>
                            </w:pPr>
                          </w:p>
                          <w:p w14:paraId="04491E5F"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041EE773"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Anejo 5. Guías técnicas de trabajo</w:t>
                            </w:r>
                          </w:p>
                          <w:p w14:paraId="30A1DE73" w14:textId="77777777" w:rsidR="000F1837" w:rsidRPr="003E32D8" w:rsidRDefault="000F1837" w:rsidP="000F1837">
                            <w:pPr>
                              <w:jc w:val="left"/>
                              <w:rPr>
                                <w:rFonts w:cs="Arial"/>
                                <w:bCs/>
                                <w:spacing w:val="38"/>
                                <w:sz w:val="32"/>
                                <w:szCs w:val="32"/>
                                <w:u w:val="single"/>
                              </w:rPr>
                            </w:pPr>
                          </w:p>
                          <w:p w14:paraId="3DF110C9" w14:textId="376286F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Apéndice 5.</w:t>
                            </w:r>
                            <w:r w:rsidR="00F62DE3">
                              <w:rPr>
                                <w:rFonts w:cs="Arial"/>
                                <w:sz w:val="60"/>
                                <w:szCs w:val="60"/>
                              </w:rPr>
                              <w:t>2</w:t>
                            </w:r>
                            <w:r w:rsidRPr="003E32D8">
                              <w:rPr>
                                <w:rFonts w:cs="Arial"/>
                                <w:sz w:val="60"/>
                                <w:szCs w:val="60"/>
                              </w:rPr>
                              <w:t>. GUÍA TÉCNICA</w:t>
                            </w:r>
                            <w:r w:rsidR="006F40D7">
                              <w:rPr>
                                <w:rFonts w:cs="Arial"/>
                                <w:sz w:val="60"/>
                                <w:szCs w:val="60"/>
                              </w:rPr>
                              <w:t xml:space="preserve"> </w:t>
                            </w:r>
                            <w:r w:rsidRPr="003E32D8">
                              <w:rPr>
                                <w:rFonts w:cs="Arial"/>
                                <w:sz w:val="60"/>
                                <w:szCs w:val="60"/>
                              </w:rPr>
                              <w:t xml:space="preserve">DE </w:t>
                            </w:r>
                            <w:r>
                              <w:rPr>
                                <w:rFonts w:cs="Arial"/>
                                <w:sz w:val="60"/>
                                <w:szCs w:val="60"/>
                              </w:rPr>
                              <w:t>MODELOS DE ESTADO ACTUAL</w:t>
                            </w:r>
                          </w:p>
                          <w:p w14:paraId="641DD239"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6716C16D"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6F0761F0"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945313F"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E7EF782"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EA03DB"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7A2A2ED"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5514B0C"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AB8C2E1"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D19226E"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84AB6FE"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5B10BB"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19DA355"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8FE612"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67A137C"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44A58CF"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33DD218"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B1B4D8"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D7378F2"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1F3916A"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81E5D83"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FF62170"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06D9E08"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854524E" w14:textId="77777777"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5E6330F" w14:textId="77777777"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E075EBE" w14:textId="549C0ADB"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01595678" w14:textId="77777777" w:rsidR="006F40D7" w:rsidRPr="000F1837" w:rsidRDefault="006F40D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59EB6080" w14:textId="77777777"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5E1FD2C"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9BA3F53" w14:textId="064C4B45"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7F044BF" w14:textId="77777777" w:rsidR="00447BA4" w:rsidRPr="003E32D8" w:rsidRDefault="00447BA4"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91C31CA" w14:textId="77777777" w:rsidR="000F1837" w:rsidRPr="008030CD"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09AED5AC" wp14:editId="1347DF4F">
                                  <wp:extent cx="1893455" cy="430331"/>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6513AF" id="_x0000_t202" coordsize="21600,21600" o:spt="202" path="m,l,21600r21600,l21600,xe">
                <v:stroke joinstyle="miter"/>
                <v:path gradientshapeok="t" o:connecttype="rect"/>
              </v:shapetype>
              <v:shape id="Cuadro de texto 1" o:spid="_x0000_s1026" type="#_x0000_t202" style="position:absolute;margin-left:-87.25pt;margin-top:-107.75pt;width:594.65pt;height:845.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" fillcolor="#cbcbcb" strokeweight=".5pt">
                <v:textbox inset="20mm,,20mm">
                  <w:txbxContent>
                    <w:p w14:paraId="3784FF76" w14:textId="77777777" w:rsidR="000F1837" w:rsidRPr="003E32D8" w:rsidRDefault="000F1837" w:rsidP="000F1837">
                      <w:pPr>
                        <w:jc w:val="left"/>
                        <w:rPr>
                          <w:rFonts w:cs="Arial"/>
                          <w:bCs/>
                          <w:spacing w:val="38"/>
                          <w:sz w:val="36"/>
                          <w:szCs w:val="36"/>
                          <w:u w:val="single"/>
                        </w:rPr>
                      </w:pPr>
                    </w:p>
                    <w:p w14:paraId="04491E5F"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041EE773"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Anejo 5. Guías técnicas de trabajo</w:t>
                      </w:r>
                    </w:p>
                    <w:p w14:paraId="30A1DE73" w14:textId="77777777" w:rsidR="000F1837" w:rsidRPr="003E32D8" w:rsidRDefault="000F1837" w:rsidP="000F1837">
                      <w:pPr>
                        <w:jc w:val="left"/>
                        <w:rPr>
                          <w:rFonts w:cs="Arial"/>
                          <w:bCs/>
                          <w:spacing w:val="38"/>
                          <w:sz w:val="32"/>
                          <w:szCs w:val="32"/>
                          <w:u w:val="single"/>
                        </w:rPr>
                      </w:pPr>
                    </w:p>
                    <w:p w14:paraId="3DF110C9" w14:textId="376286F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Apéndice 5.</w:t>
                      </w:r>
                      <w:r w:rsidR="00F62DE3">
                        <w:rPr>
                          <w:rFonts w:cs="Arial"/>
                          <w:sz w:val="60"/>
                          <w:szCs w:val="60"/>
                        </w:rPr>
                        <w:t>2</w:t>
                      </w:r>
                      <w:r w:rsidRPr="003E32D8">
                        <w:rPr>
                          <w:rFonts w:cs="Arial"/>
                          <w:sz w:val="60"/>
                          <w:szCs w:val="60"/>
                        </w:rPr>
                        <w:t>. GUÍA TÉCNICA</w:t>
                      </w:r>
                      <w:r w:rsidR="006F40D7">
                        <w:rPr>
                          <w:rFonts w:cs="Arial"/>
                          <w:sz w:val="60"/>
                          <w:szCs w:val="60"/>
                        </w:rPr>
                        <w:t xml:space="preserve"> </w:t>
                      </w:r>
                      <w:r w:rsidRPr="003E32D8">
                        <w:rPr>
                          <w:rFonts w:cs="Arial"/>
                          <w:sz w:val="60"/>
                          <w:szCs w:val="60"/>
                        </w:rPr>
                        <w:t xml:space="preserve">DE </w:t>
                      </w:r>
                      <w:r>
                        <w:rPr>
                          <w:rFonts w:cs="Arial"/>
                          <w:sz w:val="60"/>
                          <w:szCs w:val="60"/>
                        </w:rPr>
                        <w:t>MODELOS DE ESTADO ACTUAL</w:t>
                      </w:r>
                    </w:p>
                    <w:p w14:paraId="641DD239"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6716C16D"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6F0761F0"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945313F"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E7EF782"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EA03DB"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7A2A2ED"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5514B0C"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AB8C2E1"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D19226E"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84AB6FE"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5B10BB"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19DA355"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8FE612"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67A137C"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44A58CF"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33DD218"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B1B4D8"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D7378F2"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1F3916A"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81E5D83"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FF62170"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06D9E08"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854524E" w14:textId="77777777"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5E6330F" w14:textId="77777777"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E075EBE" w14:textId="549C0ADB"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01595678" w14:textId="77777777" w:rsidR="006F40D7" w:rsidRPr="000F1837" w:rsidRDefault="006F40D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59EB6080" w14:textId="77777777"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5E1FD2C" w14:textId="77777777" w:rsidR="000F1837" w:rsidRPr="003E32D8"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9BA3F53" w14:textId="064C4B45" w:rsidR="000F1837"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7F044BF" w14:textId="77777777" w:rsidR="00447BA4" w:rsidRPr="003E32D8" w:rsidRDefault="00447BA4"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91C31CA" w14:textId="77777777" w:rsidR="000F1837" w:rsidRPr="008030CD" w:rsidRDefault="000F1837" w:rsidP="000F183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09AED5AC" wp14:editId="1347DF4F">
                            <wp:extent cx="1893455" cy="430331"/>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p>
    <w:p w14:paraId="0179CDB7" w14:textId="0BEFF85E" w:rsidR="008E3DD5" w:rsidRPr="0067695B" w:rsidRDefault="008E3DD5">
      <w:pPr>
        <w:rPr>
          <w:rFonts w:cs="Arial"/>
        </w:rPr>
      </w:pPr>
    </w:p>
    <w:p w14:paraId="1017F03D" w14:textId="01680F95" w:rsidR="00252A99" w:rsidRPr="0067695B" w:rsidRDefault="00252A99" w:rsidP="00252A99">
      <w:pPr>
        <w:rPr>
          <w:rFonts w:cs="Arial"/>
        </w:rPr>
      </w:pPr>
    </w:p>
    <w:p w14:paraId="102A7C2E" w14:textId="701EFAC7" w:rsidR="00252A99" w:rsidRPr="0067695B" w:rsidRDefault="00252A99" w:rsidP="00252A99">
      <w:pPr>
        <w:tabs>
          <w:tab w:val="left" w:pos="6520"/>
        </w:tabs>
        <w:rPr>
          <w:rFonts w:cs="Arial"/>
        </w:rPr>
      </w:pPr>
      <w:r w:rsidRPr="0067695B">
        <w:rPr>
          <w:rFonts w:cs="Arial"/>
        </w:rPr>
        <w:tab/>
      </w:r>
    </w:p>
    <w:p w14:paraId="6F8788FE" w14:textId="3D9F7D46" w:rsidR="00252A99" w:rsidRPr="0067695B" w:rsidRDefault="00252A99" w:rsidP="00252A99">
      <w:pPr>
        <w:tabs>
          <w:tab w:val="left" w:pos="6520"/>
        </w:tabs>
        <w:rPr>
          <w:rFonts w:cs="Arial"/>
        </w:rPr>
      </w:pPr>
    </w:p>
    <w:p w14:paraId="2A95A9CB" w14:textId="4A9F8F89" w:rsidR="00252A99" w:rsidRPr="0067695B" w:rsidRDefault="00252A99" w:rsidP="00252A99">
      <w:pPr>
        <w:tabs>
          <w:tab w:val="left" w:pos="6520"/>
        </w:tabs>
        <w:rPr>
          <w:rFonts w:cs="Arial"/>
        </w:rPr>
      </w:pPr>
    </w:p>
    <w:p w14:paraId="66525CD9" w14:textId="00C0E81F" w:rsidR="00252A99" w:rsidRPr="0067695B" w:rsidRDefault="00252A99" w:rsidP="00252A99">
      <w:pPr>
        <w:tabs>
          <w:tab w:val="left" w:pos="6520"/>
        </w:tabs>
        <w:rPr>
          <w:rFonts w:cs="Arial"/>
        </w:rPr>
      </w:pPr>
    </w:p>
    <w:p w14:paraId="0395A756" w14:textId="1F4138F4" w:rsidR="00252A99" w:rsidRPr="0067695B" w:rsidRDefault="00252A99" w:rsidP="00252A99">
      <w:pPr>
        <w:tabs>
          <w:tab w:val="left" w:pos="6520"/>
        </w:tabs>
        <w:rPr>
          <w:rFonts w:cs="Arial"/>
        </w:rPr>
      </w:pPr>
    </w:p>
    <w:p w14:paraId="2432BC25" w14:textId="4968A747" w:rsidR="00252A99" w:rsidRPr="0067695B" w:rsidRDefault="00252A99" w:rsidP="00252A99">
      <w:pPr>
        <w:tabs>
          <w:tab w:val="left" w:pos="6520"/>
        </w:tabs>
        <w:rPr>
          <w:rFonts w:cs="Arial"/>
        </w:rPr>
      </w:pPr>
    </w:p>
    <w:p w14:paraId="4EE62A18" w14:textId="6EE9AE09" w:rsidR="00252A99" w:rsidRPr="0067695B" w:rsidRDefault="00252A99" w:rsidP="00252A99">
      <w:pPr>
        <w:tabs>
          <w:tab w:val="left" w:pos="6520"/>
        </w:tabs>
        <w:rPr>
          <w:rFonts w:cs="Arial"/>
        </w:rPr>
      </w:pPr>
    </w:p>
    <w:p w14:paraId="15C68EE0" w14:textId="7D63E7BC" w:rsidR="00252A99" w:rsidRPr="0067695B" w:rsidRDefault="00252A99" w:rsidP="00252A99">
      <w:pPr>
        <w:tabs>
          <w:tab w:val="left" w:pos="6520"/>
        </w:tabs>
        <w:rPr>
          <w:rFonts w:cs="Arial"/>
        </w:rPr>
      </w:pPr>
    </w:p>
    <w:p w14:paraId="7CBE189F" w14:textId="23C37962" w:rsidR="00252A99" w:rsidRPr="0067695B" w:rsidRDefault="00252A99" w:rsidP="00252A99">
      <w:pPr>
        <w:tabs>
          <w:tab w:val="left" w:pos="6520"/>
        </w:tabs>
        <w:rPr>
          <w:rFonts w:cs="Arial"/>
        </w:rPr>
      </w:pPr>
    </w:p>
    <w:p w14:paraId="1D14748D" w14:textId="34C817CB" w:rsidR="00252A99" w:rsidRPr="0067695B" w:rsidRDefault="00252A99" w:rsidP="00252A99">
      <w:pPr>
        <w:tabs>
          <w:tab w:val="left" w:pos="6520"/>
        </w:tabs>
        <w:rPr>
          <w:rFonts w:cs="Arial"/>
        </w:rPr>
      </w:pPr>
    </w:p>
    <w:p w14:paraId="7B45A707" w14:textId="3A25A10B" w:rsidR="00252A99" w:rsidRPr="0067695B" w:rsidRDefault="00252A99" w:rsidP="00252A99">
      <w:pPr>
        <w:tabs>
          <w:tab w:val="left" w:pos="6520"/>
        </w:tabs>
        <w:rPr>
          <w:rFonts w:cs="Arial"/>
        </w:rPr>
      </w:pPr>
    </w:p>
    <w:p w14:paraId="509FF33E" w14:textId="23437FF8" w:rsidR="00252A99" w:rsidRPr="0067695B" w:rsidRDefault="00252A99" w:rsidP="00252A99">
      <w:pPr>
        <w:tabs>
          <w:tab w:val="left" w:pos="6520"/>
        </w:tabs>
        <w:rPr>
          <w:rFonts w:cs="Arial"/>
        </w:rPr>
      </w:pPr>
    </w:p>
    <w:p w14:paraId="6F911CE4" w14:textId="2D0E41D4" w:rsidR="00252A99" w:rsidRPr="0067695B" w:rsidRDefault="00252A99" w:rsidP="00252A99">
      <w:pPr>
        <w:tabs>
          <w:tab w:val="left" w:pos="6520"/>
        </w:tabs>
        <w:rPr>
          <w:rFonts w:cs="Arial"/>
        </w:rPr>
      </w:pPr>
    </w:p>
    <w:p w14:paraId="1700242E" w14:textId="7B78BB18" w:rsidR="00252A99" w:rsidRPr="0067695B" w:rsidRDefault="00252A99" w:rsidP="00252A99">
      <w:pPr>
        <w:tabs>
          <w:tab w:val="left" w:pos="6520"/>
        </w:tabs>
        <w:rPr>
          <w:rFonts w:cs="Arial"/>
        </w:rPr>
      </w:pPr>
    </w:p>
    <w:p w14:paraId="61AE855F" w14:textId="7F3F7EE0" w:rsidR="00252A99" w:rsidRPr="0067695B" w:rsidRDefault="00252A99" w:rsidP="00252A99">
      <w:pPr>
        <w:tabs>
          <w:tab w:val="left" w:pos="6520"/>
        </w:tabs>
        <w:rPr>
          <w:rFonts w:cs="Arial"/>
        </w:rPr>
      </w:pPr>
    </w:p>
    <w:p w14:paraId="41F350C2" w14:textId="2E6E0635" w:rsidR="00252A99" w:rsidRPr="0067695B" w:rsidRDefault="00252A99" w:rsidP="00252A99">
      <w:pPr>
        <w:tabs>
          <w:tab w:val="left" w:pos="6520"/>
        </w:tabs>
        <w:rPr>
          <w:rFonts w:cs="Arial"/>
        </w:rPr>
      </w:pPr>
    </w:p>
    <w:p w14:paraId="4DF0F007" w14:textId="2F350F0A" w:rsidR="00252A99" w:rsidRPr="0067695B" w:rsidRDefault="00252A99" w:rsidP="00252A99">
      <w:pPr>
        <w:tabs>
          <w:tab w:val="left" w:pos="6520"/>
        </w:tabs>
        <w:rPr>
          <w:rFonts w:cs="Arial"/>
        </w:rPr>
      </w:pPr>
    </w:p>
    <w:p w14:paraId="218ECBF3" w14:textId="7E32F088" w:rsidR="00252A99" w:rsidRPr="0067695B" w:rsidRDefault="00252A99" w:rsidP="00252A99">
      <w:pPr>
        <w:tabs>
          <w:tab w:val="left" w:pos="6520"/>
        </w:tabs>
        <w:rPr>
          <w:rFonts w:cs="Arial"/>
        </w:rPr>
      </w:pPr>
    </w:p>
    <w:p w14:paraId="034287A6" w14:textId="2A5A90B2" w:rsidR="00252A99" w:rsidRPr="0067695B" w:rsidRDefault="00252A99" w:rsidP="00252A99">
      <w:pPr>
        <w:tabs>
          <w:tab w:val="left" w:pos="6520"/>
        </w:tabs>
        <w:rPr>
          <w:rFonts w:cs="Arial"/>
        </w:rPr>
      </w:pPr>
    </w:p>
    <w:p w14:paraId="490A3287" w14:textId="77777777" w:rsidR="006560FC" w:rsidRPr="0067695B" w:rsidRDefault="006560FC" w:rsidP="00F877FF">
      <w:pPr>
        <w:tabs>
          <w:tab w:val="left" w:pos="6520"/>
        </w:tabs>
        <w:jc w:val="left"/>
        <w:rPr>
          <w:rFonts w:cs="Arial"/>
          <w:sz w:val="36"/>
          <w:szCs w:val="36"/>
        </w:rPr>
      </w:pPr>
    </w:p>
    <w:p w14:paraId="6F6DC8A4" w14:textId="002F5A87" w:rsidR="00252A99" w:rsidRPr="005D60C7" w:rsidRDefault="00F877FF" w:rsidP="006560FC">
      <w:pPr>
        <w:pStyle w:val="Ttulo1"/>
        <w:numPr>
          <w:ilvl w:val="0"/>
          <w:numId w:val="0"/>
        </w:numPr>
        <w:ind w:left="360" w:hanging="360"/>
        <w:rPr>
          <w:rFonts w:cs="Arial"/>
        </w:rPr>
      </w:pPr>
      <w:bookmarkStart w:id="0" w:name="_Toc52798199"/>
      <w:r w:rsidRPr="005D60C7">
        <w:rPr>
          <w:rFonts w:cs="Arial"/>
        </w:rPr>
        <w:lastRenderedPageBreak/>
        <w:t>ÍNDICE</w:t>
      </w:r>
      <w:bookmarkEnd w:id="0"/>
    </w:p>
    <w:p w14:paraId="563AB037" w14:textId="6F1C3CF4" w:rsidR="005D60C7" w:rsidRPr="005D60C7" w:rsidRDefault="005D60C7">
      <w:pPr>
        <w:pStyle w:val="TDC1"/>
        <w:tabs>
          <w:tab w:val="right" w:leader="dot" w:pos="8777"/>
        </w:tabs>
        <w:rPr>
          <w:rFonts w:ascii="Arial" w:eastAsiaTheme="minorEastAsia" w:hAnsi="Arial" w:cs="Arial"/>
          <w:b w:val="0"/>
          <w:bCs w:val="0"/>
          <w:i w:val="0"/>
          <w:iCs w:val="0"/>
          <w:noProof/>
          <w:color w:val="auto"/>
          <w:sz w:val="22"/>
          <w:szCs w:val="22"/>
          <w:lang w:eastAsia="es-ES"/>
        </w:rPr>
      </w:pPr>
      <w:r w:rsidRPr="005D60C7">
        <w:rPr>
          <w:rFonts w:ascii="Arial" w:hAnsi="Arial" w:cs="Arial"/>
        </w:rPr>
        <w:fldChar w:fldCharType="begin"/>
      </w:r>
      <w:r w:rsidRPr="005D60C7">
        <w:rPr>
          <w:rFonts w:ascii="Arial" w:hAnsi="Arial" w:cs="Arial"/>
        </w:rPr>
        <w:instrText xml:space="preserve"> TOC \o "1-3" \h \z \u </w:instrText>
      </w:r>
      <w:r w:rsidRPr="005D60C7">
        <w:rPr>
          <w:rFonts w:ascii="Arial" w:hAnsi="Arial" w:cs="Arial"/>
        </w:rPr>
        <w:fldChar w:fldCharType="separate"/>
      </w:r>
      <w:hyperlink w:anchor="_Toc52798199" w:history="1">
        <w:r w:rsidRPr="005D60C7">
          <w:rPr>
            <w:rStyle w:val="Hipervnculo"/>
            <w:rFonts w:ascii="Arial" w:hAnsi="Arial" w:cs="Arial"/>
            <w:noProof/>
          </w:rPr>
          <w:t>ÍNDICE</w:t>
        </w:r>
        <w:r w:rsidRPr="005D60C7">
          <w:rPr>
            <w:rFonts w:ascii="Arial" w:hAnsi="Arial" w:cs="Arial"/>
            <w:noProof/>
            <w:webHidden/>
          </w:rPr>
          <w:tab/>
        </w:r>
        <w:r w:rsidRPr="005D60C7">
          <w:rPr>
            <w:rFonts w:ascii="Arial" w:hAnsi="Arial" w:cs="Arial"/>
            <w:noProof/>
            <w:webHidden/>
          </w:rPr>
          <w:fldChar w:fldCharType="begin"/>
        </w:r>
        <w:r w:rsidRPr="005D60C7">
          <w:rPr>
            <w:rFonts w:ascii="Arial" w:hAnsi="Arial" w:cs="Arial"/>
            <w:noProof/>
            <w:webHidden/>
          </w:rPr>
          <w:instrText xml:space="preserve"> PAGEREF _Toc52798199 \h </w:instrText>
        </w:r>
        <w:r w:rsidRPr="005D60C7">
          <w:rPr>
            <w:rFonts w:ascii="Arial" w:hAnsi="Arial" w:cs="Arial"/>
            <w:noProof/>
            <w:webHidden/>
          </w:rPr>
        </w:r>
        <w:r w:rsidRPr="005D60C7">
          <w:rPr>
            <w:rFonts w:ascii="Arial" w:hAnsi="Arial" w:cs="Arial"/>
            <w:noProof/>
            <w:webHidden/>
          </w:rPr>
          <w:fldChar w:fldCharType="separate"/>
        </w:r>
        <w:r w:rsidRPr="005D60C7">
          <w:rPr>
            <w:rFonts w:ascii="Arial" w:hAnsi="Arial" w:cs="Arial"/>
            <w:noProof/>
            <w:webHidden/>
          </w:rPr>
          <w:t>2</w:t>
        </w:r>
        <w:r w:rsidRPr="005D60C7">
          <w:rPr>
            <w:rFonts w:ascii="Arial" w:hAnsi="Arial" w:cs="Arial"/>
            <w:noProof/>
            <w:webHidden/>
          </w:rPr>
          <w:fldChar w:fldCharType="end"/>
        </w:r>
      </w:hyperlink>
    </w:p>
    <w:p w14:paraId="24870EF1" w14:textId="16AA47D9" w:rsidR="005D60C7" w:rsidRPr="005D60C7" w:rsidRDefault="00F24019">
      <w:pPr>
        <w:pStyle w:val="TDC1"/>
        <w:tabs>
          <w:tab w:val="left" w:pos="480"/>
          <w:tab w:val="right" w:leader="dot" w:pos="8777"/>
        </w:tabs>
        <w:rPr>
          <w:rFonts w:ascii="Arial" w:eastAsiaTheme="minorEastAsia" w:hAnsi="Arial" w:cs="Arial"/>
          <w:b w:val="0"/>
          <w:bCs w:val="0"/>
          <w:i w:val="0"/>
          <w:iCs w:val="0"/>
          <w:noProof/>
          <w:color w:val="auto"/>
          <w:sz w:val="22"/>
          <w:szCs w:val="22"/>
          <w:lang w:eastAsia="es-ES"/>
        </w:rPr>
      </w:pPr>
      <w:hyperlink w:anchor="_Toc52798200" w:history="1">
        <w:r w:rsidR="005D60C7" w:rsidRPr="005D60C7">
          <w:rPr>
            <w:rStyle w:val="Hipervnculo"/>
            <w:rFonts w:ascii="Arial" w:hAnsi="Arial" w:cs="Arial"/>
            <w:noProof/>
          </w:rPr>
          <w:t>1.</w:t>
        </w:r>
        <w:r w:rsidR="005D60C7" w:rsidRPr="005D60C7">
          <w:rPr>
            <w:rFonts w:ascii="Arial" w:eastAsiaTheme="minorEastAsia" w:hAnsi="Arial" w:cs="Arial"/>
            <w:b w:val="0"/>
            <w:bCs w:val="0"/>
            <w:i w:val="0"/>
            <w:iCs w:val="0"/>
            <w:noProof/>
            <w:color w:val="auto"/>
            <w:sz w:val="22"/>
            <w:szCs w:val="22"/>
            <w:lang w:eastAsia="es-ES"/>
          </w:rPr>
          <w:tab/>
        </w:r>
        <w:r w:rsidR="005D60C7" w:rsidRPr="005D60C7">
          <w:rPr>
            <w:rStyle w:val="Hipervnculo"/>
            <w:rFonts w:ascii="Arial" w:hAnsi="Arial" w:cs="Arial"/>
            <w:noProof/>
          </w:rPr>
          <w:t>Antecedentes</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_Toc52798200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3</w:t>
        </w:r>
        <w:r w:rsidR="005D60C7" w:rsidRPr="005D60C7">
          <w:rPr>
            <w:rFonts w:ascii="Arial" w:hAnsi="Arial" w:cs="Arial"/>
            <w:noProof/>
            <w:webHidden/>
          </w:rPr>
          <w:fldChar w:fldCharType="end"/>
        </w:r>
      </w:hyperlink>
    </w:p>
    <w:p w14:paraId="6C54E8AC" w14:textId="642D3463" w:rsidR="005D60C7" w:rsidRPr="005D60C7" w:rsidRDefault="00F24019">
      <w:pPr>
        <w:pStyle w:val="TDC1"/>
        <w:tabs>
          <w:tab w:val="left" w:pos="480"/>
          <w:tab w:val="right" w:leader="dot" w:pos="8777"/>
        </w:tabs>
        <w:rPr>
          <w:rFonts w:ascii="Arial" w:eastAsiaTheme="minorEastAsia" w:hAnsi="Arial" w:cs="Arial"/>
          <w:b w:val="0"/>
          <w:bCs w:val="0"/>
          <w:i w:val="0"/>
          <w:iCs w:val="0"/>
          <w:noProof/>
          <w:color w:val="auto"/>
          <w:sz w:val="22"/>
          <w:szCs w:val="22"/>
          <w:lang w:eastAsia="es-ES"/>
        </w:rPr>
      </w:pPr>
      <w:hyperlink w:anchor="_Toc52798201" w:history="1">
        <w:r w:rsidR="005D60C7" w:rsidRPr="005D60C7">
          <w:rPr>
            <w:rStyle w:val="Hipervnculo"/>
            <w:rFonts w:ascii="Arial" w:hAnsi="Arial" w:cs="Arial"/>
            <w:noProof/>
          </w:rPr>
          <w:t>2.</w:t>
        </w:r>
        <w:r w:rsidR="005D60C7" w:rsidRPr="005D60C7">
          <w:rPr>
            <w:rFonts w:ascii="Arial" w:eastAsiaTheme="minorEastAsia" w:hAnsi="Arial" w:cs="Arial"/>
            <w:b w:val="0"/>
            <w:bCs w:val="0"/>
            <w:i w:val="0"/>
            <w:iCs w:val="0"/>
            <w:noProof/>
            <w:color w:val="auto"/>
            <w:sz w:val="22"/>
            <w:szCs w:val="22"/>
            <w:lang w:eastAsia="es-ES"/>
          </w:rPr>
          <w:tab/>
        </w:r>
        <w:r w:rsidR="005D60C7" w:rsidRPr="005D60C7">
          <w:rPr>
            <w:rStyle w:val="Hipervnculo"/>
            <w:rFonts w:ascii="Arial" w:hAnsi="Arial" w:cs="Arial"/>
            <w:noProof/>
          </w:rPr>
          <w:t>Prioridades</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_Toc52798201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3</w:t>
        </w:r>
        <w:r w:rsidR="005D60C7" w:rsidRPr="005D60C7">
          <w:rPr>
            <w:rFonts w:ascii="Arial" w:hAnsi="Arial" w:cs="Arial"/>
            <w:noProof/>
            <w:webHidden/>
          </w:rPr>
          <w:fldChar w:fldCharType="end"/>
        </w:r>
      </w:hyperlink>
    </w:p>
    <w:p w14:paraId="106F065F" w14:textId="5FEA332D" w:rsidR="005D60C7" w:rsidRPr="005D60C7" w:rsidRDefault="00F24019">
      <w:pPr>
        <w:pStyle w:val="TDC1"/>
        <w:tabs>
          <w:tab w:val="left" w:pos="480"/>
          <w:tab w:val="right" w:leader="dot" w:pos="8777"/>
        </w:tabs>
        <w:rPr>
          <w:rFonts w:ascii="Arial" w:eastAsiaTheme="minorEastAsia" w:hAnsi="Arial" w:cs="Arial"/>
          <w:b w:val="0"/>
          <w:bCs w:val="0"/>
          <w:i w:val="0"/>
          <w:iCs w:val="0"/>
          <w:noProof/>
          <w:color w:val="auto"/>
          <w:sz w:val="22"/>
          <w:szCs w:val="22"/>
          <w:lang w:eastAsia="es-ES"/>
        </w:rPr>
      </w:pPr>
      <w:hyperlink w:anchor="_Toc52798202" w:history="1">
        <w:r w:rsidR="005D60C7" w:rsidRPr="005D60C7">
          <w:rPr>
            <w:rStyle w:val="Hipervnculo"/>
            <w:rFonts w:ascii="Arial" w:hAnsi="Arial" w:cs="Arial"/>
            <w:noProof/>
          </w:rPr>
          <w:t>3.</w:t>
        </w:r>
        <w:r w:rsidR="005D60C7" w:rsidRPr="005D60C7">
          <w:rPr>
            <w:rFonts w:ascii="Arial" w:eastAsiaTheme="minorEastAsia" w:hAnsi="Arial" w:cs="Arial"/>
            <w:b w:val="0"/>
            <w:bCs w:val="0"/>
            <w:i w:val="0"/>
            <w:iCs w:val="0"/>
            <w:noProof/>
            <w:color w:val="auto"/>
            <w:sz w:val="22"/>
            <w:szCs w:val="22"/>
            <w:lang w:eastAsia="es-ES"/>
          </w:rPr>
          <w:tab/>
        </w:r>
        <w:r w:rsidR="005D60C7" w:rsidRPr="005D60C7">
          <w:rPr>
            <w:rStyle w:val="Hipervnculo"/>
            <w:rFonts w:ascii="Arial" w:hAnsi="Arial" w:cs="Arial"/>
            <w:noProof/>
          </w:rPr>
          <w:t>Acciones principales</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_Toc52798202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4</w:t>
        </w:r>
        <w:r w:rsidR="005D60C7" w:rsidRPr="005D60C7">
          <w:rPr>
            <w:rFonts w:ascii="Arial" w:hAnsi="Arial" w:cs="Arial"/>
            <w:noProof/>
            <w:webHidden/>
          </w:rPr>
          <w:fldChar w:fldCharType="end"/>
        </w:r>
      </w:hyperlink>
    </w:p>
    <w:p w14:paraId="0E5435F8" w14:textId="705EDCCA" w:rsidR="005D60C7" w:rsidRPr="005D60C7" w:rsidRDefault="00F24019">
      <w:pPr>
        <w:pStyle w:val="TDC2"/>
        <w:tabs>
          <w:tab w:val="left" w:pos="960"/>
          <w:tab w:val="right" w:leader="dot" w:pos="8777"/>
        </w:tabs>
        <w:rPr>
          <w:rFonts w:ascii="Arial" w:eastAsiaTheme="minorEastAsia" w:hAnsi="Arial" w:cs="Arial"/>
          <w:b w:val="0"/>
          <w:bCs w:val="0"/>
          <w:noProof/>
          <w:color w:val="auto"/>
          <w:lang w:eastAsia="es-ES"/>
        </w:rPr>
      </w:pPr>
      <w:hyperlink w:anchor="_Toc52798203" w:history="1">
        <w:r w:rsidR="005D60C7" w:rsidRPr="005D60C7">
          <w:rPr>
            <w:rStyle w:val="Hipervnculo"/>
            <w:rFonts w:ascii="Arial" w:hAnsi="Arial" w:cs="Arial"/>
            <w:noProof/>
          </w:rPr>
          <w:t>3.1.</w:t>
        </w:r>
        <w:r w:rsidR="005D60C7" w:rsidRPr="005D60C7">
          <w:rPr>
            <w:rFonts w:ascii="Arial" w:eastAsiaTheme="minorEastAsia" w:hAnsi="Arial" w:cs="Arial"/>
            <w:b w:val="0"/>
            <w:bCs w:val="0"/>
            <w:noProof/>
            <w:color w:val="auto"/>
            <w:lang w:eastAsia="es-ES"/>
          </w:rPr>
          <w:tab/>
        </w:r>
        <w:r w:rsidR="005D60C7" w:rsidRPr="005D60C7">
          <w:rPr>
            <w:rStyle w:val="Hipervnculo"/>
            <w:rFonts w:ascii="Arial" w:hAnsi="Arial" w:cs="Arial"/>
            <w:noProof/>
          </w:rPr>
          <w:t>Punto de partida</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_Toc52798203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4</w:t>
        </w:r>
        <w:r w:rsidR="005D60C7" w:rsidRPr="005D60C7">
          <w:rPr>
            <w:rFonts w:ascii="Arial" w:hAnsi="Arial" w:cs="Arial"/>
            <w:noProof/>
            <w:webHidden/>
          </w:rPr>
          <w:fldChar w:fldCharType="end"/>
        </w:r>
      </w:hyperlink>
    </w:p>
    <w:p w14:paraId="4FA71B32" w14:textId="4A9DFC1F" w:rsidR="005D60C7" w:rsidRPr="005D60C7" w:rsidRDefault="00F24019">
      <w:pPr>
        <w:pStyle w:val="TDC2"/>
        <w:tabs>
          <w:tab w:val="left" w:pos="960"/>
          <w:tab w:val="right" w:leader="dot" w:pos="8777"/>
        </w:tabs>
        <w:rPr>
          <w:rFonts w:ascii="Arial" w:eastAsiaTheme="minorEastAsia" w:hAnsi="Arial" w:cs="Arial"/>
          <w:b w:val="0"/>
          <w:bCs w:val="0"/>
          <w:noProof/>
          <w:color w:val="auto"/>
          <w:lang w:eastAsia="es-ES"/>
        </w:rPr>
      </w:pPr>
      <w:hyperlink w:anchor="_Toc52798204" w:history="1">
        <w:r w:rsidR="005D60C7" w:rsidRPr="005D60C7">
          <w:rPr>
            <w:rStyle w:val="Hipervnculo"/>
            <w:rFonts w:ascii="Arial" w:hAnsi="Arial" w:cs="Arial"/>
            <w:noProof/>
          </w:rPr>
          <w:t>3.2.</w:t>
        </w:r>
        <w:r w:rsidR="005D60C7" w:rsidRPr="005D60C7">
          <w:rPr>
            <w:rFonts w:ascii="Arial" w:eastAsiaTheme="minorEastAsia" w:hAnsi="Arial" w:cs="Arial"/>
            <w:b w:val="0"/>
            <w:bCs w:val="0"/>
            <w:noProof/>
            <w:color w:val="auto"/>
            <w:lang w:eastAsia="es-ES"/>
          </w:rPr>
          <w:tab/>
        </w:r>
        <w:r w:rsidR="005D60C7" w:rsidRPr="005D60C7">
          <w:rPr>
            <w:rStyle w:val="Hipervnculo"/>
            <w:rFonts w:ascii="Arial" w:hAnsi="Arial" w:cs="Arial"/>
            <w:noProof/>
          </w:rPr>
          <w:t>Condiciones de los modelos</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_Toc52798204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4</w:t>
        </w:r>
        <w:r w:rsidR="005D60C7" w:rsidRPr="005D60C7">
          <w:rPr>
            <w:rFonts w:ascii="Arial" w:hAnsi="Arial" w:cs="Arial"/>
            <w:noProof/>
            <w:webHidden/>
          </w:rPr>
          <w:fldChar w:fldCharType="end"/>
        </w:r>
      </w:hyperlink>
    </w:p>
    <w:p w14:paraId="58CB3E88" w14:textId="600E9819" w:rsidR="005D60C7" w:rsidRPr="005D60C7" w:rsidRDefault="00F24019">
      <w:pPr>
        <w:pStyle w:val="TDC2"/>
        <w:tabs>
          <w:tab w:val="left" w:pos="960"/>
          <w:tab w:val="right" w:leader="dot" w:pos="8777"/>
        </w:tabs>
        <w:rPr>
          <w:rFonts w:ascii="Arial" w:eastAsiaTheme="minorEastAsia" w:hAnsi="Arial" w:cs="Arial"/>
          <w:b w:val="0"/>
          <w:bCs w:val="0"/>
          <w:noProof/>
          <w:color w:val="auto"/>
          <w:lang w:eastAsia="es-ES"/>
        </w:rPr>
      </w:pPr>
      <w:hyperlink w:anchor="_Toc52798205" w:history="1">
        <w:r w:rsidR="005D60C7" w:rsidRPr="005D60C7">
          <w:rPr>
            <w:rStyle w:val="Hipervnculo"/>
            <w:rFonts w:ascii="Arial" w:hAnsi="Arial" w:cs="Arial"/>
            <w:noProof/>
          </w:rPr>
          <w:t>3.3.</w:t>
        </w:r>
        <w:r w:rsidR="005D60C7" w:rsidRPr="005D60C7">
          <w:rPr>
            <w:rFonts w:ascii="Arial" w:eastAsiaTheme="minorEastAsia" w:hAnsi="Arial" w:cs="Arial"/>
            <w:b w:val="0"/>
            <w:bCs w:val="0"/>
            <w:noProof/>
            <w:color w:val="auto"/>
            <w:lang w:eastAsia="es-ES"/>
          </w:rPr>
          <w:tab/>
        </w:r>
        <w:r w:rsidR="005D60C7" w:rsidRPr="005D60C7">
          <w:rPr>
            <w:rStyle w:val="Hipervnculo"/>
            <w:rFonts w:ascii="Arial" w:hAnsi="Arial" w:cs="Arial"/>
            <w:noProof/>
          </w:rPr>
          <w:t>Tolerancias de los modelos</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_Toc52798205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5</w:t>
        </w:r>
        <w:r w:rsidR="005D60C7" w:rsidRPr="005D60C7">
          <w:rPr>
            <w:rFonts w:ascii="Arial" w:hAnsi="Arial" w:cs="Arial"/>
            <w:noProof/>
            <w:webHidden/>
          </w:rPr>
          <w:fldChar w:fldCharType="end"/>
        </w:r>
      </w:hyperlink>
    </w:p>
    <w:p w14:paraId="082ABA6E" w14:textId="2D148C10" w:rsidR="005D60C7" w:rsidRPr="005D60C7" w:rsidRDefault="00F24019">
      <w:pPr>
        <w:pStyle w:val="TDC1"/>
        <w:tabs>
          <w:tab w:val="left" w:pos="480"/>
          <w:tab w:val="right" w:leader="dot" w:pos="8777"/>
        </w:tabs>
        <w:rPr>
          <w:rFonts w:ascii="Arial" w:eastAsiaTheme="minorEastAsia" w:hAnsi="Arial" w:cs="Arial"/>
          <w:b w:val="0"/>
          <w:bCs w:val="0"/>
          <w:i w:val="0"/>
          <w:iCs w:val="0"/>
          <w:noProof/>
          <w:color w:val="auto"/>
          <w:sz w:val="22"/>
          <w:szCs w:val="22"/>
          <w:lang w:eastAsia="es-ES"/>
        </w:rPr>
      </w:pPr>
      <w:hyperlink w:anchor="_Toc52798206" w:history="1">
        <w:r w:rsidR="005D60C7" w:rsidRPr="005D60C7">
          <w:rPr>
            <w:rStyle w:val="Hipervnculo"/>
            <w:rFonts w:ascii="Arial" w:hAnsi="Arial" w:cs="Arial"/>
            <w:noProof/>
          </w:rPr>
          <w:t>4.</w:t>
        </w:r>
        <w:r w:rsidR="005D60C7" w:rsidRPr="005D60C7">
          <w:rPr>
            <w:rFonts w:ascii="Arial" w:eastAsiaTheme="minorEastAsia" w:hAnsi="Arial" w:cs="Arial"/>
            <w:b w:val="0"/>
            <w:bCs w:val="0"/>
            <w:i w:val="0"/>
            <w:iCs w:val="0"/>
            <w:noProof/>
            <w:color w:val="auto"/>
            <w:sz w:val="22"/>
            <w:szCs w:val="22"/>
            <w:lang w:eastAsia="es-ES"/>
          </w:rPr>
          <w:tab/>
        </w:r>
        <w:r w:rsidR="005D60C7" w:rsidRPr="005D60C7">
          <w:rPr>
            <w:rStyle w:val="Hipervnculo"/>
            <w:rFonts w:ascii="Arial" w:hAnsi="Arial" w:cs="Arial"/>
            <w:noProof/>
          </w:rPr>
          <w:t>Entregables a FGV</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_Toc52798206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6</w:t>
        </w:r>
        <w:r w:rsidR="005D60C7" w:rsidRPr="005D60C7">
          <w:rPr>
            <w:rFonts w:ascii="Arial" w:hAnsi="Arial" w:cs="Arial"/>
            <w:noProof/>
            <w:webHidden/>
          </w:rPr>
          <w:fldChar w:fldCharType="end"/>
        </w:r>
      </w:hyperlink>
    </w:p>
    <w:p w14:paraId="6A3ECB53" w14:textId="1D3F4668" w:rsidR="005D60C7" w:rsidRPr="005D60C7" w:rsidRDefault="00F24019">
      <w:pPr>
        <w:pStyle w:val="TDC1"/>
        <w:tabs>
          <w:tab w:val="left" w:pos="480"/>
          <w:tab w:val="right" w:leader="dot" w:pos="8777"/>
        </w:tabs>
        <w:rPr>
          <w:rFonts w:ascii="Arial" w:eastAsiaTheme="minorEastAsia" w:hAnsi="Arial" w:cs="Arial"/>
          <w:b w:val="0"/>
          <w:bCs w:val="0"/>
          <w:i w:val="0"/>
          <w:iCs w:val="0"/>
          <w:noProof/>
          <w:color w:val="auto"/>
          <w:sz w:val="22"/>
          <w:szCs w:val="22"/>
          <w:lang w:eastAsia="es-ES"/>
        </w:rPr>
      </w:pPr>
      <w:hyperlink w:anchor="_Toc52798207" w:history="1">
        <w:r w:rsidR="005D60C7" w:rsidRPr="005D60C7">
          <w:rPr>
            <w:rStyle w:val="Hipervnculo"/>
            <w:rFonts w:ascii="Arial" w:hAnsi="Arial" w:cs="Arial"/>
            <w:noProof/>
          </w:rPr>
          <w:t>5.</w:t>
        </w:r>
        <w:r w:rsidR="005D60C7" w:rsidRPr="005D60C7">
          <w:rPr>
            <w:rFonts w:ascii="Arial" w:eastAsiaTheme="minorEastAsia" w:hAnsi="Arial" w:cs="Arial"/>
            <w:b w:val="0"/>
            <w:bCs w:val="0"/>
            <w:i w:val="0"/>
            <w:iCs w:val="0"/>
            <w:noProof/>
            <w:color w:val="auto"/>
            <w:sz w:val="22"/>
            <w:szCs w:val="22"/>
            <w:lang w:eastAsia="es-ES"/>
          </w:rPr>
          <w:tab/>
        </w:r>
        <w:r w:rsidR="005D60C7" w:rsidRPr="005D60C7">
          <w:rPr>
            <w:rStyle w:val="Hipervnculo"/>
            <w:rFonts w:ascii="Arial" w:hAnsi="Arial" w:cs="Arial"/>
            <w:noProof/>
          </w:rPr>
          <w:t>Estrategias de información</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_Toc52798207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6</w:t>
        </w:r>
        <w:r w:rsidR="005D60C7" w:rsidRPr="005D60C7">
          <w:rPr>
            <w:rFonts w:ascii="Arial" w:hAnsi="Arial" w:cs="Arial"/>
            <w:noProof/>
            <w:webHidden/>
          </w:rPr>
          <w:fldChar w:fldCharType="end"/>
        </w:r>
      </w:hyperlink>
    </w:p>
    <w:p w14:paraId="060B264B" w14:textId="79D90FE3" w:rsidR="005D60C7" w:rsidRPr="005D60C7" w:rsidRDefault="00F24019">
      <w:pPr>
        <w:pStyle w:val="TDC1"/>
        <w:tabs>
          <w:tab w:val="left" w:pos="480"/>
          <w:tab w:val="right" w:leader="dot" w:pos="8777"/>
        </w:tabs>
        <w:rPr>
          <w:rFonts w:ascii="Arial" w:eastAsiaTheme="minorEastAsia" w:hAnsi="Arial" w:cs="Arial"/>
          <w:b w:val="0"/>
          <w:bCs w:val="0"/>
          <w:i w:val="0"/>
          <w:iCs w:val="0"/>
          <w:noProof/>
          <w:color w:val="auto"/>
          <w:sz w:val="22"/>
          <w:szCs w:val="22"/>
          <w:lang w:eastAsia="es-ES"/>
        </w:rPr>
      </w:pPr>
      <w:hyperlink w:anchor="_Toc52798208" w:history="1">
        <w:r w:rsidR="005D60C7" w:rsidRPr="005D60C7">
          <w:rPr>
            <w:rStyle w:val="Hipervnculo"/>
            <w:rFonts w:ascii="Arial" w:hAnsi="Arial" w:cs="Arial"/>
            <w:noProof/>
          </w:rPr>
          <w:t>6.</w:t>
        </w:r>
        <w:r w:rsidR="005D60C7" w:rsidRPr="005D60C7">
          <w:rPr>
            <w:rFonts w:ascii="Arial" w:eastAsiaTheme="minorEastAsia" w:hAnsi="Arial" w:cs="Arial"/>
            <w:b w:val="0"/>
            <w:bCs w:val="0"/>
            <w:i w:val="0"/>
            <w:iCs w:val="0"/>
            <w:noProof/>
            <w:color w:val="auto"/>
            <w:sz w:val="22"/>
            <w:szCs w:val="22"/>
            <w:lang w:eastAsia="es-ES"/>
          </w:rPr>
          <w:tab/>
        </w:r>
        <w:r w:rsidR="005D60C7" w:rsidRPr="005D60C7">
          <w:rPr>
            <w:rStyle w:val="Hipervnculo"/>
            <w:rFonts w:ascii="Arial" w:hAnsi="Arial" w:cs="Arial"/>
            <w:noProof/>
          </w:rPr>
          <w:t>Controles de calidad</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_Toc52798208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6</w:t>
        </w:r>
        <w:r w:rsidR="005D60C7" w:rsidRPr="005D60C7">
          <w:rPr>
            <w:rFonts w:ascii="Arial" w:hAnsi="Arial" w:cs="Arial"/>
            <w:noProof/>
            <w:webHidden/>
          </w:rPr>
          <w:fldChar w:fldCharType="end"/>
        </w:r>
      </w:hyperlink>
    </w:p>
    <w:p w14:paraId="74C8B760" w14:textId="37930326" w:rsidR="005D60C7" w:rsidRPr="005D60C7" w:rsidRDefault="00F24019">
      <w:pPr>
        <w:pStyle w:val="TDC1"/>
        <w:tabs>
          <w:tab w:val="left" w:pos="480"/>
          <w:tab w:val="right" w:leader="dot" w:pos="8777"/>
        </w:tabs>
        <w:rPr>
          <w:rFonts w:ascii="Arial" w:eastAsiaTheme="minorEastAsia" w:hAnsi="Arial" w:cs="Arial"/>
          <w:b w:val="0"/>
          <w:bCs w:val="0"/>
          <w:i w:val="0"/>
          <w:iCs w:val="0"/>
          <w:noProof/>
          <w:color w:val="auto"/>
          <w:sz w:val="22"/>
          <w:szCs w:val="22"/>
          <w:lang w:eastAsia="es-ES"/>
        </w:rPr>
      </w:pPr>
      <w:hyperlink w:anchor="_Toc52798209" w:history="1">
        <w:r w:rsidR="005D60C7" w:rsidRPr="005D60C7">
          <w:rPr>
            <w:rStyle w:val="Hipervnculo"/>
            <w:rFonts w:ascii="Arial" w:hAnsi="Arial" w:cs="Arial"/>
            <w:noProof/>
          </w:rPr>
          <w:t>7.</w:t>
        </w:r>
        <w:r w:rsidR="005D60C7" w:rsidRPr="005D60C7">
          <w:rPr>
            <w:rFonts w:ascii="Arial" w:eastAsiaTheme="minorEastAsia" w:hAnsi="Arial" w:cs="Arial"/>
            <w:b w:val="0"/>
            <w:bCs w:val="0"/>
            <w:i w:val="0"/>
            <w:iCs w:val="0"/>
            <w:noProof/>
            <w:color w:val="auto"/>
            <w:sz w:val="22"/>
            <w:szCs w:val="22"/>
            <w:lang w:eastAsia="es-ES"/>
          </w:rPr>
          <w:tab/>
        </w:r>
        <w:r w:rsidR="005D60C7" w:rsidRPr="005D60C7">
          <w:rPr>
            <w:rStyle w:val="Hipervnculo"/>
            <w:rFonts w:ascii="Arial" w:hAnsi="Arial" w:cs="Arial"/>
            <w:noProof/>
          </w:rPr>
          <w:t>Gestión de dudas e incidencias</w:t>
        </w:r>
        <w:r w:rsidR="005D60C7" w:rsidRPr="005D60C7">
          <w:rPr>
            <w:rFonts w:ascii="Arial" w:hAnsi="Arial" w:cs="Arial"/>
            <w:noProof/>
            <w:webHidden/>
          </w:rPr>
          <w:tab/>
        </w:r>
        <w:r w:rsidR="005D60C7" w:rsidRPr="005D60C7">
          <w:rPr>
            <w:rFonts w:ascii="Arial" w:hAnsi="Arial" w:cs="Arial"/>
            <w:noProof/>
            <w:webHidden/>
          </w:rPr>
          <w:fldChar w:fldCharType="begin"/>
        </w:r>
        <w:r w:rsidR="005D60C7" w:rsidRPr="005D60C7">
          <w:rPr>
            <w:rFonts w:ascii="Arial" w:hAnsi="Arial" w:cs="Arial"/>
            <w:noProof/>
            <w:webHidden/>
          </w:rPr>
          <w:instrText xml:space="preserve"> PAGEREF _Toc52798209 \h </w:instrText>
        </w:r>
        <w:r w:rsidR="005D60C7" w:rsidRPr="005D60C7">
          <w:rPr>
            <w:rFonts w:ascii="Arial" w:hAnsi="Arial" w:cs="Arial"/>
            <w:noProof/>
            <w:webHidden/>
          </w:rPr>
        </w:r>
        <w:r w:rsidR="005D60C7" w:rsidRPr="005D60C7">
          <w:rPr>
            <w:rFonts w:ascii="Arial" w:hAnsi="Arial" w:cs="Arial"/>
            <w:noProof/>
            <w:webHidden/>
          </w:rPr>
          <w:fldChar w:fldCharType="separate"/>
        </w:r>
        <w:r w:rsidR="005D60C7" w:rsidRPr="005D60C7">
          <w:rPr>
            <w:rFonts w:ascii="Arial" w:hAnsi="Arial" w:cs="Arial"/>
            <w:noProof/>
            <w:webHidden/>
          </w:rPr>
          <w:t>8</w:t>
        </w:r>
        <w:r w:rsidR="005D60C7" w:rsidRPr="005D60C7">
          <w:rPr>
            <w:rFonts w:ascii="Arial" w:hAnsi="Arial" w:cs="Arial"/>
            <w:noProof/>
            <w:webHidden/>
          </w:rPr>
          <w:fldChar w:fldCharType="end"/>
        </w:r>
      </w:hyperlink>
    </w:p>
    <w:p w14:paraId="33B0A52A" w14:textId="532FDD8D" w:rsidR="006F556D" w:rsidRPr="005D60C7" w:rsidRDefault="005D60C7" w:rsidP="006F556D">
      <w:pPr>
        <w:rPr>
          <w:rFonts w:cs="Arial"/>
        </w:rPr>
      </w:pPr>
      <w:r w:rsidRPr="005D60C7">
        <w:rPr>
          <w:rFonts w:cs="Arial"/>
        </w:rPr>
        <w:fldChar w:fldCharType="end"/>
      </w:r>
    </w:p>
    <w:p w14:paraId="32B4C03A" w14:textId="5B3F42BE" w:rsidR="00005B20" w:rsidRDefault="00005B20" w:rsidP="00F877FF">
      <w:pPr>
        <w:tabs>
          <w:tab w:val="left" w:pos="6520"/>
        </w:tabs>
        <w:jc w:val="left"/>
        <w:rPr>
          <w:rFonts w:cs="Arial"/>
        </w:rPr>
      </w:pPr>
    </w:p>
    <w:p w14:paraId="1E0E985E" w14:textId="77777777" w:rsidR="00F97586" w:rsidRPr="00F50CEB" w:rsidRDefault="00F97586" w:rsidP="00F97586">
      <w:pPr>
        <w:rPr>
          <w:sz w:val="32"/>
          <w:szCs w:val="32"/>
        </w:rPr>
        <w:sectPr w:rsidR="00F97586" w:rsidRPr="00F50CEB" w:rsidSect="008F5FBF">
          <w:headerReference w:type="even" r:id="rId12"/>
          <w:headerReference w:type="default" r:id="rId13"/>
          <w:footerReference w:type="even" r:id="rId14"/>
          <w:footerReference w:type="default" r:id="rId15"/>
          <w:headerReference w:type="first" r:id="rId16"/>
          <w:footerReference w:type="first" r:id="rId17"/>
          <w:pgSz w:w="11906" w:h="16838"/>
          <w:pgMar w:top="2126" w:right="1418" w:bottom="1418" w:left="1701" w:header="709" w:footer="425" w:gutter="0"/>
          <w:cols w:space="708"/>
          <w:docGrid w:linePitch="360"/>
        </w:sectPr>
      </w:pPr>
    </w:p>
    <w:p w14:paraId="30F7FEB4" w14:textId="77777777" w:rsidR="00F97586" w:rsidRPr="001C413E" w:rsidRDefault="00F97586" w:rsidP="00F97586">
      <w:pPr>
        <w:pStyle w:val="Ttulo1"/>
        <w:numPr>
          <w:ilvl w:val="0"/>
          <w:numId w:val="39"/>
        </w:numPr>
      </w:pPr>
      <w:bookmarkStart w:id="1" w:name="_Toc45728217"/>
      <w:bookmarkStart w:id="2" w:name="_Toc52798200"/>
      <w:r>
        <w:lastRenderedPageBreak/>
        <w:t>Antecedentes</w:t>
      </w:r>
      <w:bookmarkEnd w:id="1"/>
      <w:bookmarkEnd w:id="2"/>
    </w:p>
    <w:p w14:paraId="34F30DD7" w14:textId="77777777" w:rsidR="00F97586" w:rsidRDefault="00F97586" w:rsidP="00F97586">
      <w:r>
        <w:t>Este documento busca marcar unas pautas generales para los responsables de contrato de FGV de cómo plantear los requerimientos BIM para el levantamiento de los modelos de estado actual de los diferentes proyectos/obras que están en marcha y de cómo realizar la gestión y supervisión de los modelos BIM de forma homogénea, estandarizada y activa por parte de FGV.</w:t>
      </w:r>
    </w:p>
    <w:p w14:paraId="6B66D1C3" w14:textId="77777777" w:rsidR="00F97586" w:rsidRDefault="00F97586" w:rsidP="00F97586">
      <w:r>
        <w:t>Con carácter general, esta guía no sustituye lo contenido en los pliegos técnicos y administrativos de los proyectos. Complementa y detalla algunas de las acciones a llevar a cabo.</w:t>
      </w:r>
    </w:p>
    <w:p w14:paraId="628A0BD1" w14:textId="77777777" w:rsidR="00F97586" w:rsidRDefault="00F97586" w:rsidP="00F97586">
      <w:r>
        <w:t xml:space="preserve">Esta guía ha de leerse de forma conjunta con la guía de levantamiento de nubes de puntos incluida en el </w:t>
      </w:r>
      <w:r w:rsidRPr="006F40D7">
        <w:rPr>
          <w:b/>
          <w:bCs/>
        </w:rPr>
        <w:t>Apéndice 5.1 Guía Técnica de Topografía y Cartografía</w:t>
      </w:r>
      <w:r>
        <w:t>, ya que son trabajos muy complementarios.</w:t>
      </w:r>
    </w:p>
    <w:p w14:paraId="64F43301" w14:textId="77777777" w:rsidR="00F97586" w:rsidRDefault="00F97586" w:rsidP="00F97586">
      <w:r>
        <w:t>Este breve documento será de aplicación hasta la publicación oficial del Manual BIM de FGV, previsto para finales de julio 2020.</w:t>
      </w:r>
    </w:p>
    <w:p w14:paraId="0755A4A7" w14:textId="77777777" w:rsidR="00F97586" w:rsidRDefault="00F97586" w:rsidP="00F97586">
      <w:pPr>
        <w:pStyle w:val="Ttulo1"/>
        <w:numPr>
          <w:ilvl w:val="0"/>
          <w:numId w:val="39"/>
        </w:numPr>
      </w:pPr>
      <w:bookmarkStart w:id="3" w:name="_Toc45728218"/>
      <w:bookmarkStart w:id="4" w:name="_Toc52798201"/>
      <w:r w:rsidRPr="006752A3">
        <w:t>Prioridades</w:t>
      </w:r>
      <w:bookmarkEnd w:id="3"/>
      <w:bookmarkEnd w:id="4"/>
    </w:p>
    <w:p w14:paraId="7B9A54BC" w14:textId="77777777" w:rsidR="00F97586" w:rsidRDefault="00F97586" w:rsidP="00F97586">
      <w:r>
        <w:t>De forma prioritaria, los técnicos de FGV tienen que garantizar los siguientes objetivos. Todos ellos son importantes y requeridos como obligatorios dentro del marco contractual de los pliegos de proyecto.</w:t>
      </w:r>
    </w:p>
    <w:p w14:paraId="6AB1A7BB" w14:textId="77777777" w:rsidR="00F97586" w:rsidRDefault="00F97586" w:rsidP="00F97586">
      <w:pPr>
        <w:pStyle w:val="Prrafodelista"/>
        <w:numPr>
          <w:ilvl w:val="0"/>
          <w:numId w:val="28"/>
        </w:numPr>
      </w:pPr>
      <w:r>
        <w:t xml:space="preserve">Registro digital centralizado y ordenado de la información que se produce en los diferentes proyectos entorno al FGV Cloud. Todos los proyectos deberán recoger la información en el </w:t>
      </w:r>
      <w:proofErr w:type="spellStart"/>
      <w:r>
        <w:t>NextCloud</w:t>
      </w:r>
      <w:proofErr w:type="spellEnd"/>
      <w:r>
        <w:t xml:space="preserve"> y respetar el sistema de archivos y carpetas instaurado.</w:t>
      </w:r>
    </w:p>
    <w:p w14:paraId="3C7C9F74" w14:textId="77777777" w:rsidR="00F97586" w:rsidRDefault="00F97586" w:rsidP="00F97586">
      <w:pPr>
        <w:pStyle w:val="Prrafodelista"/>
        <w:numPr>
          <w:ilvl w:val="0"/>
          <w:numId w:val="28"/>
        </w:numPr>
      </w:pPr>
      <w:r>
        <w:t>Garantizar que el consultor realiza la labor de producción de los modelos BIM de estado actual de forma exhaustiva al comienzo de los trabajos.</w:t>
      </w:r>
    </w:p>
    <w:p w14:paraId="13FDFBE9" w14:textId="77777777" w:rsidR="00F97586" w:rsidRDefault="00F97586" w:rsidP="00F97586">
      <w:pPr>
        <w:pStyle w:val="Prrafodelista"/>
        <w:numPr>
          <w:ilvl w:val="0"/>
          <w:numId w:val="28"/>
        </w:numPr>
      </w:pPr>
      <w:r>
        <w:t>Que el encaje de estos modelos con la nube de puntos utilizada como referencia está dentro de las tolerancias permitidas.</w:t>
      </w:r>
    </w:p>
    <w:p w14:paraId="11B5DA29" w14:textId="77777777" w:rsidR="00F97586" w:rsidRDefault="00F97586" w:rsidP="00F97586">
      <w:pPr>
        <w:pStyle w:val="Prrafodelista"/>
        <w:numPr>
          <w:ilvl w:val="0"/>
          <w:numId w:val="28"/>
        </w:numPr>
      </w:pPr>
      <w:r>
        <w:t>Que los modelos de estado actual cumplen un doble objetivo:</w:t>
      </w:r>
    </w:p>
    <w:p w14:paraId="087F196F" w14:textId="77777777" w:rsidR="00F97586" w:rsidRDefault="00F97586" w:rsidP="00F97586">
      <w:pPr>
        <w:pStyle w:val="Prrafodelista"/>
        <w:numPr>
          <w:ilvl w:val="0"/>
          <w:numId w:val="38"/>
        </w:numPr>
      </w:pPr>
      <w:r>
        <w:t>Servir como base para el encaje de la solución que se va a diseñar (o que ha sido diseñada)</w:t>
      </w:r>
    </w:p>
    <w:p w14:paraId="0EFF7631" w14:textId="77777777" w:rsidR="00F97586" w:rsidRDefault="00F97586" w:rsidP="00F97586">
      <w:pPr>
        <w:pStyle w:val="Prrafodelista"/>
        <w:numPr>
          <w:ilvl w:val="0"/>
          <w:numId w:val="38"/>
        </w:numPr>
      </w:pPr>
      <w:r>
        <w:t>Servir como registro e inventariado de la situación actual de los activos, poniendo especial énfasis en inventariar los equipamientos o instalaciones existentes de la red para la gestión de la explotación y mantenimiento.</w:t>
      </w:r>
    </w:p>
    <w:p w14:paraId="7965F87C" w14:textId="4DDBF6A7" w:rsidR="00F97586" w:rsidRDefault="00F97586" w:rsidP="00F97586">
      <w:pPr>
        <w:pStyle w:val="Prrafodelista"/>
        <w:numPr>
          <w:ilvl w:val="0"/>
          <w:numId w:val="28"/>
        </w:numPr>
      </w:pPr>
      <w:r>
        <w:lastRenderedPageBreak/>
        <w:t xml:space="preserve">Garantizar que el consultor presenta en tiempo y forma el conjunto de los entregables que les corresponden (ver apartado </w:t>
      </w:r>
      <w:r>
        <w:fldChar w:fldCharType="begin"/>
      </w:r>
      <w:r>
        <w:instrText xml:space="preserve"> REF _Ref41839457 \r \h </w:instrText>
      </w:r>
      <w:r>
        <w:fldChar w:fldCharType="separate"/>
      </w:r>
      <w:r w:rsidR="005D60C7">
        <w:t>4</w:t>
      </w:r>
      <w:r>
        <w:fldChar w:fldCharType="end"/>
      </w:r>
      <w:r>
        <w:t xml:space="preserve"> </w:t>
      </w:r>
      <w:r>
        <w:fldChar w:fldCharType="begin"/>
      </w:r>
      <w:r>
        <w:instrText xml:space="preserve"> REF _Ref41839457 \h </w:instrText>
      </w:r>
      <w:r>
        <w:fldChar w:fldCharType="separate"/>
      </w:r>
      <w:r w:rsidR="005D60C7">
        <w:t>Entregables a FGV</w:t>
      </w:r>
      <w:r>
        <w:fldChar w:fldCharType="end"/>
      </w:r>
      <w:r>
        <w:t>)</w:t>
      </w:r>
    </w:p>
    <w:p w14:paraId="57FAA036" w14:textId="77777777" w:rsidR="00F97586" w:rsidRPr="004D1A20" w:rsidRDefault="00F97586" w:rsidP="00F97586">
      <w:pPr>
        <w:pStyle w:val="Ttulo1"/>
        <w:numPr>
          <w:ilvl w:val="0"/>
          <w:numId w:val="39"/>
        </w:numPr>
      </w:pPr>
      <w:bookmarkStart w:id="5" w:name="_Toc45728219"/>
      <w:bookmarkStart w:id="6" w:name="_Toc52798202"/>
      <w:r w:rsidRPr="004D1A20">
        <w:t xml:space="preserve">Acciones </w:t>
      </w:r>
      <w:r>
        <w:t>principales</w:t>
      </w:r>
      <w:bookmarkEnd w:id="5"/>
      <w:bookmarkEnd w:id="6"/>
    </w:p>
    <w:p w14:paraId="44E11880" w14:textId="1619A1A5" w:rsidR="00F97586" w:rsidRDefault="00F97586" w:rsidP="00F97586">
      <w:pPr>
        <w:pStyle w:val="Ttulo2"/>
        <w:numPr>
          <w:ilvl w:val="1"/>
          <w:numId w:val="39"/>
        </w:numPr>
      </w:pPr>
      <w:bookmarkStart w:id="7" w:name="_Toc45728220"/>
      <w:bookmarkStart w:id="8" w:name="_Toc52798203"/>
      <w:bookmarkStart w:id="9" w:name="_Ref43169445"/>
      <w:bookmarkStart w:id="10" w:name="_Ref43169452"/>
      <w:bookmarkStart w:id="11" w:name="_Toc44048126"/>
      <w:r>
        <w:t>Punto de partida</w:t>
      </w:r>
      <w:bookmarkEnd w:id="7"/>
      <w:bookmarkEnd w:id="8"/>
    </w:p>
    <w:p w14:paraId="0A75BB06" w14:textId="77777777" w:rsidR="00F97586" w:rsidRDefault="00F97586" w:rsidP="00F97586">
      <w:r>
        <w:t xml:space="preserve">Se tomará como punto de partida las nubes de puntos (en las condiciones definidas en el </w:t>
      </w:r>
      <w:r w:rsidRPr="006F40D7">
        <w:rPr>
          <w:b/>
          <w:bCs/>
        </w:rPr>
        <w:t>Apéndice 5.1 Guía Técnica de Topografía y Cartografía</w:t>
      </w:r>
      <w:r>
        <w:t>) apoyándose en la documentación gráfica existente de proyectos que pueda poner a disposición el responsable del contrato de FGV.</w:t>
      </w:r>
    </w:p>
    <w:p w14:paraId="61948475" w14:textId="37A7096D" w:rsidR="00F97586" w:rsidRDefault="00F97586" w:rsidP="00F97586">
      <w:pPr>
        <w:pStyle w:val="Ttulo2"/>
        <w:numPr>
          <w:ilvl w:val="1"/>
          <w:numId w:val="39"/>
        </w:numPr>
      </w:pPr>
      <w:bookmarkStart w:id="12" w:name="_Toc45728221"/>
      <w:bookmarkStart w:id="13" w:name="_Toc52798204"/>
      <w:r>
        <w:t>Condiciones de los modelos</w:t>
      </w:r>
      <w:bookmarkEnd w:id="12"/>
      <w:bookmarkEnd w:id="13"/>
      <w:r>
        <w:t xml:space="preserve"> </w:t>
      </w:r>
    </w:p>
    <w:p w14:paraId="19AA6DF3" w14:textId="77777777" w:rsidR="00F97586" w:rsidRDefault="00F97586" w:rsidP="00F97586">
      <w:r>
        <w:t xml:space="preserve">Los modelos de estado actual se elaborarán con el software adecuado a partir de la información recopilada a partir de nubes de puntos georreferenciadas obtenidas mediante escáner laser y apoyándose de información 2D de los proyectos de obra ejecutada si disponen de suficiente fiabilidad y precisión. </w:t>
      </w:r>
    </w:p>
    <w:p w14:paraId="3A48B6E7" w14:textId="6ABA236A" w:rsidR="00F97586" w:rsidRDefault="00F97586" w:rsidP="00F97586">
      <w:r>
        <w:t>Estos modelos de estado actual no sólo han de ser vistos como un punto de partida para el comienzo de los trabajos de proyecto o de obra sino como un levantamiento digital de la realidad existente. Su uso se extenderá a futuros proyectos y actuaciones por lo que es importante que recojan las peculiaridades de la obra ejecutada.</w:t>
      </w:r>
    </w:p>
    <w:p w14:paraId="129D9B88" w14:textId="77777777" w:rsidR="00F97586" w:rsidRDefault="00F97586" w:rsidP="00F97586">
      <w:r>
        <w:t>Por ello, es muy importante que:</w:t>
      </w:r>
    </w:p>
    <w:p w14:paraId="43645B31" w14:textId="77777777" w:rsidR="00F97586" w:rsidRPr="003758FD" w:rsidRDefault="00F97586" w:rsidP="00F97586">
      <w:pPr>
        <w:pStyle w:val="Prrafodelista"/>
        <w:numPr>
          <w:ilvl w:val="0"/>
          <w:numId w:val="37"/>
        </w:numPr>
      </w:pPr>
      <w:r>
        <w:t>Recojan las particularidades de la realidad construida incluidos todos aquellos elementos</w:t>
      </w:r>
      <w:r w:rsidRPr="003758FD">
        <w:t>/espacios relevantes como:</w:t>
      </w:r>
    </w:p>
    <w:p w14:paraId="7C0B35C6" w14:textId="77777777" w:rsidR="00F97586" w:rsidRPr="007053F4" w:rsidRDefault="00F97586" w:rsidP="00F97586">
      <w:pPr>
        <w:pStyle w:val="Prrafodelista"/>
        <w:numPr>
          <w:ilvl w:val="1"/>
          <w:numId w:val="37"/>
        </w:numPr>
      </w:pPr>
      <w:r w:rsidRPr="007053F4">
        <w:t>Accesos y escaleras</w:t>
      </w:r>
    </w:p>
    <w:p w14:paraId="551AD800" w14:textId="77777777" w:rsidR="00F97586" w:rsidRPr="007053F4" w:rsidRDefault="00F97586" w:rsidP="00F97586">
      <w:pPr>
        <w:pStyle w:val="Prrafodelista"/>
        <w:numPr>
          <w:ilvl w:val="1"/>
          <w:numId w:val="37"/>
        </w:numPr>
      </w:pPr>
      <w:r w:rsidRPr="007053F4">
        <w:t>Huecos para fosos de equipamientos (ascensores, escaleras mecánicas…)</w:t>
      </w:r>
    </w:p>
    <w:p w14:paraId="01DD6793" w14:textId="77777777" w:rsidR="00F97586" w:rsidRDefault="00F97586" w:rsidP="00F97586">
      <w:pPr>
        <w:pStyle w:val="Prrafodelista"/>
        <w:numPr>
          <w:ilvl w:val="1"/>
          <w:numId w:val="37"/>
        </w:numPr>
      </w:pPr>
      <w:r w:rsidRPr="007053F4">
        <w:t>Huecos para paso de instalaciones de gran tamaño (hueco de más de 1 m2)</w:t>
      </w:r>
    </w:p>
    <w:p w14:paraId="25DB1146" w14:textId="77777777" w:rsidR="00F97586" w:rsidRDefault="00F97586" w:rsidP="00F97586">
      <w:pPr>
        <w:pStyle w:val="Prrafodelista"/>
        <w:numPr>
          <w:ilvl w:val="1"/>
          <w:numId w:val="37"/>
        </w:numPr>
      </w:pPr>
      <w:r>
        <w:t>Bordes de andén.</w:t>
      </w:r>
    </w:p>
    <w:p w14:paraId="60327DFA" w14:textId="77777777" w:rsidR="00F97586" w:rsidRDefault="00F97586" w:rsidP="00F97586">
      <w:pPr>
        <w:pStyle w:val="Prrafodelista"/>
        <w:numPr>
          <w:ilvl w:val="1"/>
          <w:numId w:val="37"/>
        </w:numPr>
      </w:pPr>
      <w:r>
        <w:t>Cruces ferroviarios a nivel y a distinto nivel.</w:t>
      </w:r>
    </w:p>
    <w:p w14:paraId="0C17BE9C" w14:textId="77777777" w:rsidR="00F97586" w:rsidRPr="007053F4" w:rsidRDefault="00F97586" w:rsidP="00F97586">
      <w:pPr>
        <w:pStyle w:val="Prrafodelista"/>
        <w:numPr>
          <w:ilvl w:val="1"/>
          <w:numId w:val="37"/>
        </w:numPr>
      </w:pPr>
      <w:r>
        <w:t>Arbolado relevante.</w:t>
      </w:r>
    </w:p>
    <w:p w14:paraId="05F81189" w14:textId="77777777" w:rsidR="00F97586" w:rsidRDefault="00F97586" w:rsidP="00F97586">
      <w:pPr>
        <w:pStyle w:val="Prrafodelista"/>
        <w:numPr>
          <w:ilvl w:val="0"/>
          <w:numId w:val="37"/>
        </w:numPr>
      </w:pPr>
      <w:r w:rsidRPr="007053F4">
        <w:t>Recojan la posición y características del conjunto de elementos que son objeto de inventariado como</w:t>
      </w:r>
      <w:r>
        <w:t>:</w:t>
      </w:r>
    </w:p>
    <w:p w14:paraId="18C5645A" w14:textId="01ED8C74" w:rsidR="00F97586" w:rsidRDefault="00F97586" w:rsidP="00F97586">
      <w:pPr>
        <w:pStyle w:val="Prrafodelista"/>
        <w:numPr>
          <w:ilvl w:val="1"/>
          <w:numId w:val="37"/>
        </w:numPr>
      </w:pPr>
      <w:r>
        <w:t>E</w:t>
      </w:r>
      <w:r w:rsidRPr="007053F4">
        <w:t xml:space="preserve">quipamiento </w:t>
      </w:r>
      <w:r>
        <w:t xml:space="preserve">electromecánico </w:t>
      </w:r>
      <w:r w:rsidRPr="007053F4">
        <w:t>existente</w:t>
      </w:r>
    </w:p>
    <w:p w14:paraId="67A79148" w14:textId="77777777" w:rsidR="00F97586" w:rsidRDefault="00F97586" w:rsidP="00F97586">
      <w:pPr>
        <w:pStyle w:val="Prrafodelista"/>
        <w:numPr>
          <w:ilvl w:val="1"/>
          <w:numId w:val="37"/>
        </w:numPr>
      </w:pPr>
      <w:r w:rsidRPr="007053F4">
        <w:t>Arqueta</w:t>
      </w:r>
      <w:r>
        <w:t>s y armarios</w:t>
      </w:r>
    </w:p>
    <w:p w14:paraId="227D6707" w14:textId="77777777" w:rsidR="00F97586" w:rsidRDefault="00F97586" w:rsidP="00F97586">
      <w:pPr>
        <w:pStyle w:val="Prrafodelista"/>
        <w:numPr>
          <w:ilvl w:val="1"/>
          <w:numId w:val="37"/>
        </w:numPr>
      </w:pPr>
      <w:r>
        <w:t>Señales ferroviarias</w:t>
      </w:r>
    </w:p>
    <w:p w14:paraId="3FE63249" w14:textId="77777777" w:rsidR="00F97586" w:rsidRDefault="00F97586" w:rsidP="00F97586">
      <w:pPr>
        <w:pStyle w:val="Prrafodelista"/>
        <w:numPr>
          <w:ilvl w:val="1"/>
          <w:numId w:val="37"/>
        </w:numPr>
      </w:pPr>
      <w:r>
        <w:t>Mobiliario urbano</w:t>
      </w:r>
    </w:p>
    <w:p w14:paraId="7D2403F1" w14:textId="77777777" w:rsidR="00F97586" w:rsidRDefault="00F97586" w:rsidP="00F97586">
      <w:pPr>
        <w:pStyle w:val="Prrafodelista"/>
        <w:numPr>
          <w:ilvl w:val="1"/>
          <w:numId w:val="37"/>
        </w:numPr>
      </w:pPr>
      <w:r>
        <w:lastRenderedPageBreak/>
        <w:t>Instalaciones fijas de catenaria (postes, ménsulas)</w:t>
      </w:r>
    </w:p>
    <w:p w14:paraId="69B82431" w14:textId="77777777" w:rsidR="00F97586" w:rsidRDefault="00F97586" w:rsidP="00F97586">
      <w:pPr>
        <w:pStyle w:val="Prrafodelista"/>
        <w:numPr>
          <w:ilvl w:val="1"/>
          <w:numId w:val="37"/>
        </w:numPr>
      </w:pPr>
      <w:r>
        <w:t>Obra civil de estaciones (andenes, muros de cerramiento).</w:t>
      </w:r>
    </w:p>
    <w:p w14:paraId="58515E84" w14:textId="77777777" w:rsidR="00F97586" w:rsidRDefault="00F97586" w:rsidP="00F97586">
      <w:pPr>
        <w:pStyle w:val="Prrafodelista"/>
        <w:numPr>
          <w:ilvl w:val="1"/>
          <w:numId w:val="37"/>
        </w:numPr>
      </w:pPr>
      <w:r>
        <w:t>Edificaciones y estancias. (estaciones y edificios auxiliares)</w:t>
      </w:r>
    </w:p>
    <w:p w14:paraId="44A3CB50" w14:textId="77777777" w:rsidR="00F97586" w:rsidRDefault="00F97586" w:rsidP="00F97586">
      <w:pPr>
        <w:pStyle w:val="Prrafodelista"/>
        <w:numPr>
          <w:ilvl w:val="1"/>
          <w:numId w:val="37"/>
        </w:numPr>
      </w:pPr>
      <w:r>
        <w:t>Vía y aparatos.</w:t>
      </w:r>
    </w:p>
    <w:p w14:paraId="5ABBA257" w14:textId="77777777" w:rsidR="00F97586" w:rsidRDefault="00F97586" w:rsidP="00F97586">
      <w:pPr>
        <w:pStyle w:val="Prrafodelista"/>
        <w:numPr>
          <w:ilvl w:val="1"/>
          <w:numId w:val="37"/>
        </w:numPr>
      </w:pPr>
      <w:r>
        <w:t>Banqueta y drenajes.</w:t>
      </w:r>
    </w:p>
    <w:p w14:paraId="6B4FBB1F" w14:textId="77777777" w:rsidR="00F97586" w:rsidRDefault="00F97586" w:rsidP="00F97586">
      <w:pPr>
        <w:pStyle w:val="Prrafodelista"/>
        <w:numPr>
          <w:ilvl w:val="0"/>
          <w:numId w:val="37"/>
        </w:numPr>
      </w:pPr>
      <w:r>
        <w:t>Que los elementos de los modelos tienen la suficiente definición gráfica para representar el elemento y que incluye correctamente la estructura de datos (set de propiedades) requerida por FGV.</w:t>
      </w:r>
    </w:p>
    <w:p w14:paraId="6CCA7418" w14:textId="77777777" w:rsidR="00F97586" w:rsidRDefault="00F97586" w:rsidP="00F97586">
      <w:pPr>
        <w:pStyle w:val="Prrafodelista"/>
        <w:numPr>
          <w:ilvl w:val="0"/>
          <w:numId w:val="37"/>
        </w:numPr>
      </w:pPr>
      <w:r>
        <w:t>Aquellos elementos que por su naturaleza y relevancia sea difícil ubicar mediante nubes de puntos, se realizará su definición mediante estudios específicos adaptados (gálibos de catenaria, cruces de cables aéreos, elementos en zona de gálibos…)</w:t>
      </w:r>
    </w:p>
    <w:p w14:paraId="2DD4A2D9" w14:textId="71260F44" w:rsidR="00F97586" w:rsidRDefault="00F97586" w:rsidP="00F97586">
      <w:pPr>
        <w:pStyle w:val="Prrafodelista"/>
        <w:numPr>
          <w:ilvl w:val="0"/>
          <w:numId w:val="37"/>
        </w:numPr>
      </w:pPr>
      <w:r>
        <w:t>A partir de la información disponible o recabada por parte propia o de las compañías, los servicios afectados existentes más relevantes (</w:t>
      </w:r>
      <w:r w:rsidR="009D28AE">
        <w:t>s</w:t>
      </w:r>
      <w:r>
        <w:t xml:space="preserve">aneamiento, líneas eléctricas y de comunicaciones, abastecimiento de agua) deberán quedar reflejados en los modelos con </w:t>
      </w:r>
      <w:r w:rsidR="009D28AE">
        <w:t xml:space="preserve">el </w:t>
      </w:r>
      <w:r>
        <w:t>suficiente nivel de detalle, exactitud geométrica y de posición.</w:t>
      </w:r>
    </w:p>
    <w:p w14:paraId="5178287C" w14:textId="23D015E9" w:rsidR="00F97586" w:rsidRDefault="00F97586" w:rsidP="00F97586">
      <w:pPr>
        <w:pStyle w:val="Ttulo2"/>
        <w:numPr>
          <w:ilvl w:val="1"/>
          <w:numId w:val="39"/>
        </w:numPr>
      </w:pPr>
      <w:bookmarkStart w:id="14" w:name="_Toc45728222"/>
      <w:bookmarkStart w:id="15" w:name="_Toc52798205"/>
      <w:r>
        <w:t>Tolerancias de los modelos</w:t>
      </w:r>
      <w:bookmarkEnd w:id="14"/>
      <w:bookmarkEnd w:id="15"/>
    </w:p>
    <w:p w14:paraId="09B60C18" w14:textId="77777777" w:rsidR="00F97586" w:rsidRDefault="00F97586" w:rsidP="00F97586">
      <w:r>
        <w:t xml:space="preserve">Los modelos se desarrollarán tan precisamente como sea posible, de acuerdo con el nivel de detalle requerido. </w:t>
      </w:r>
    </w:p>
    <w:p w14:paraId="27FAAF8A" w14:textId="5C249644" w:rsidR="00F97586" w:rsidRDefault="00F97586" w:rsidP="00F97586">
      <w:r>
        <w:t xml:space="preserve">Las tolerancias aquí incluidas serán de utilidad para el </w:t>
      </w:r>
      <w:r w:rsidR="009D28AE">
        <w:t>r</w:t>
      </w:r>
      <w:r>
        <w:t>esponsable de la validación de los modelos de estado actual a la hora de aceptar los modelos presentados.</w:t>
      </w:r>
    </w:p>
    <w:p w14:paraId="572D0B29" w14:textId="77777777" w:rsidR="00F97586" w:rsidRDefault="00F97586" w:rsidP="00F97586">
      <w:r>
        <w:t>Las tolerancias que han de ser consideradas y respetadas varían en función de la tipología de elemento en cuestión.</w:t>
      </w:r>
    </w:p>
    <w:tbl>
      <w:tblPr>
        <w:tblStyle w:val="Tablaconcuadrcula4-nfasis6"/>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130"/>
        <w:gridCol w:w="3003"/>
      </w:tblGrid>
      <w:tr w:rsidR="00F97586" w:rsidRPr="00F97586" w14:paraId="2F15BFDE" w14:textId="77777777" w:rsidTr="00F97586">
        <w:trPr>
          <w:cnfStyle w:val="100000000000" w:firstRow="1" w:lastRow="0" w:firstColumn="0" w:lastColumn="0" w:oddVBand="0" w:evenVBand="0" w:oddHBand="0" w:evenHBand="0" w:firstRowFirstColumn="0" w:firstRowLastColumn="0" w:lastRowFirstColumn="0" w:lastRowLastColumn="0"/>
          <w:trHeight w:val="389"/>
          <w:tblHeader/>
        </w:trPr>
        <w:tc>
          <w:tcPr>
            <w:cnfStyle w:val="001000000000" w:firstRow="0" w:lastRow="0" w:firstColumn="1" w:lastColumn="0" w:oddVBand="0" w:evenVBand="0" w:oddHBand="0" w:evenHBand="0" w:firstRowFirstColumn="0" w:firstRowLastColumn="0" w:lastRowFirstColumn="0" w:lastRowLastColumn="0"/>
            <w:tcW w:w="3211" w:type="dxa"/>
            <w:tcBorders>
              <w:top w:val="none" w:sz="0" w:space="0" w:color="auto"/>
              <w:left w:val="none" w:sz="0" w:space="0" w:color="auto"/>
              <w:bottom w:val="none" w:sz="0" w:space="0" w:color="auto"/>
              <w:right w:val="none" w:sz="0" w:space="0" w:color="auto"/>
            </w:tcBorders>
            <w:shd w:val="clear" w:color="auto" w:fill="auto"/>
            <w:vAlign w:val="center"/>
          </w:tcPr>
          <w:p w14:paraId="76120F6A" w14:textId="77777777" w:rsidR="00F97586" w:rsidRPr="00F97586" w:rsidRDefault="00F97586" w:rsidP="00522F9A">
            <w:pPr>
              <w:jc w:val="center"/>
            </w:pPr>
            <w:r w:rsidRPr="00F97586">
              <w:t>TIPO</w:t>
            </w:r>
          </w:p>
        </w:tc>
        <w:tc>
          <w:tcPr>
            <w:tcW w:w="3130" w:type="dxa"/>
            <w:tcBorders>
              <w:top w:val="none" w:sz="0" w:space="0" w:color="auto"/>
              <w:left w:val="none" w:sz="0" w:space="0" w:color="auto"/>
              <w:bottom w:val="none" w:sz="0" w:space="0" w:color="auto"/>
              <w:right w:val="none" w:sz="0" w:space="0" w:color="auto"/>
            </w:tcBorders>
            <w:shd w:val="clear" w:color="auto" w:fill="auto"/>
            <w:vAlign w:val="center"/>
          </w:tcPr>
          <w:p w14:paraId="2DE64873" w14:textId="77777777" w:rsidR="00F97586" w:rsidRPr="00F97586" w:rsidRDefault="00F97586" w:rsidP="00522F9A">
            <w:pPr>
              <w:jc w:val="center"/>
              <w:cnfStyle w:val="100000000000" w:firstRow="1" w:lastRow="0" w:firstColumn="0" w:lastColumn="0" w:oddVBand="0" w:evenVBand="0" w:oddHBand="0" w:evenHBand="0" w:firstRowFirstColumn="0" w:firstRowLastColumn="0" w:lastRowFirstColumn="0" w:lastRowLastColumn="0"/>
            </w:pPr>
            <w:r w:rsidRPr="00F97586">
              <w:t>TIPO DE ELEMENTO</w:t>
            </w:r>
          </w:p>
        </w:tc>
        <w:tc>
          <w:tcPr>
            <w:tcW w:w="3003" w:type="dxa"/>
            <w:tcBorders>
              <w:top w:val="none" w:sz="0" w:space="0" w:color="auto"/>
              <w:left w:val="none" w:sz="0" w:space="0" w:color="auto"/>
              <w:bottom w:val="none" w:sz="0" w:space="0" w:color="auto"/>
              <w:right w:val="none" w:sz="0" w:space="0" w:color="auto"/>
            </w:tcBorders>
            <w:shd w:val="clear" w:color="auto" w:fill="auto"/>
            <w:vAlign w:val="center"/>
          </w:tcPr>
          <w:p w14:paraId="76762FD4" w14:textId="77777777" w:rsidR="00F97586" w:rsidRPr="00F97586" w:rsidRDefault="00F97586" w:rsidP="00522F9A">
            <w:pPr>
              <w:jc w:val="center"/>
              <w:cnfStyle w:val="100000000000" w:firstRow="1" w:lastRow="0" w:firstColumn="0" w:lastColumn="0" w:oddVBand="0" w:evenVBand="0" w:oddHBand="0" w:evenHBand="0" w:firstRowFirstColumn="0" w:firstRowLastColumn="0" w:lastRowFirstColumn="0" w:lastRowLastColumn="0"/>
            </w:pPr>
            <w:r w:rsidRPr="00F97586">
              <w:t>TOLERANCIA ADMITIDA</w:t>
            </w:r>
          </w:p>
        </w:tc>
      </w:tr>
      <w:tr w:rsidR="00F97586" w:rsidRPr="00F97586" w14:paraId="5A9551A3" w14:textId="77777777" w:rsidTr="00F975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11" w:type="dxa"/>
            <w:vMerge w:val="restart"/>
            <w:shd w:val="clear" w:color="auto" w:fill="auto"/>
            <w:vAlign w:val="center"/>
          </w:tcPr>
          <w:p w14:paraId="706E7832" w14:textId="77777777" w:rsidR="00F97586" w:rsidRPr="00F97586" w:rsidRDefault="00F97586" w:rsidP="00522F9A">
            <w:pPr>
              <w:jc w:val="left"/>
              <w:rPr>
                <w:szCs w:val="20"/>
              </w:rPr>
            </w:pPr>
            <w:r w:rsidRPr="00F97586">
              <w:rPr>
                <w:szCs w:val="20"/>
              </w:rPr>
              <w:t>Modelos de estado actual</w:t>
            </w:r>
          </w:p>
        </w:tc>
        <w:tc>
          <w:tcPr>
            <w:tcW w:w="3130" w:type="dxa"/>
            <w:shd w:val="clear" w:color="auto" w:fill="auto"/>
          </w:tcPr>
          <w:p w14:paraId="5905FA1E" w14:textId="77777777" w:rsidR="00F97586" w:rsidRPr="00F97586" w:rsidRDefault="00F97586" w:rsidP="00522F9A">
            <w:pPr>
              <w:cnfStyle w:val="000000100000" w:firstRow="0" w:lastRow="0" w:firstColumn="0" w:lastColumn="0" w:oddVBand="0" w:evenVBand="0" w:oddHBand="1" w:evenHBand="0" w:firstRowFirstColumn="0" w:firstRowLastColumn="0" w:lastRowFirstColumn="0" w:lastRowLastColumn="0"/>
              <w:rPr>
                <w:szCs w:val="20"/>
              </w:rPr>
            </w:pPr>
            <w:r w:rsidRPr="00F97586">
              <w:rPr>
                <w:szCs w:val="20"/>
              </w:rPr>
              <w:t>Tierras y banqueta</w:t>
            </w:r>
          </w:p>
        </w:tc>
        <w:tc>
          <w:tcPr>
            <w:tcW w:w="3003" w:type="dxa"/>
            <w:shd w:val="clear" w:color="auto" w:fill="auto"/>
          </w:tcPr>
          <w:p w14:paraId="555936BA" w14:textId="77777777" w:rsidR="00F97586" w:rsidRPr="00F97586" w:rsidRDefault="00F97586" w:rsidP="00522F9A">
            <w:pPr>
              <w:jc w:val="center"/>
              <w:cnfStyle w:val="000000100000" w:firstRow="0" w:lastRow="0" w:firstColumn="0" w:lastColumn="0" w:oddVBand="0" w:evenVBand="0" w:oddHBand="1" w:evenHBand="0" w:firstRowFirstColumn="0" w:firstRowLastColumn="0" w:lastRowFirstColumn="0" w:lastRowLastColumn="0"/>
              <w:rPr>
                <w:szCs w:val="20"/>
              </w:rPr>
            </w:pPr>
            <w:r w:rsidRPr="00F97586">
              <w:rPr>
                <w:szCs w:val="20"/>
              </w:rPr>
              <w:t xml:space="preserve">± 50 </w:t>
            </w:r>
            <w:proofErr w:type="spellStart"/>
            <w:r w:rsidRPr="00F97586">
              <w:rPr>
                <w:szCs w:val="20"/>
              </w:rPr>
              <w:t>mm.</w:t>
            </w:r>
            <w:proofErr w:type="spellEnd"/>
          </w:p>
        </w:tc>
      </w:tr>
      <w:tr w:rsidR="00F97586" w:rsidRPr="00F97586" w14:paraId="25AB2302" w14:textId="77777777" w:rsidTr="00F97586">
        <w:trPr>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2D69D2C7" w14:textId="77777777" w:rsidR="00F97586" w:rsidRPr="00F97586" w:rsidRDefault="00F97586" w:rsidP="00522F9A">
            <w:pPr>
              <w:jc w:val="left"/>
              <w:rPr>
                <w:szCs w:val="20"/>
              </w:rPr>
            </w:pPr>
          </w:p>
        </w:tc>
        <w:tc>
          <w:tcPr>
            <w:tcW w:w="3130" w:type="dxa"/>
            <w:shd w:val="clear" w:color="auto" w:fill="auto"/>
          </w:tcPr>
          <w:p w14:paraId="4FC7D9BC" w14:textId="77777777" w:rsidR="00F97586" w:rsidRPr="00F97586" w:rsidRDefault="00F97586" w:rsidP="00522F9A">
            <w:pPr>
              <w:cnfStyle w:val="000000000000" w:firstRow="0" w:lastRow="0" w:firstColumn="0" w:lastColumn="0" w:oddVBand="0" w:evenVBand="0" w:oddHBand="0" w:evenHBand="0" w:firstRowFirstColumn="0" w:firstRowLastColumn="0" w:lastRowFirstColumn="0" w:lastRowLastColumn="0"/>
              <w:rPr>
                <w:szCs w:val="20"/>
              </w:rPr>
            </w:pPr>
            <w:r w:rsidRPr="00F97586">
              <w:rPr>
                <w:szCs w:val="20"/>
              </w:rPr>
              <w:t>Estructura</w:t>
            </w:r>
          </w:p>
        </w:tc>
        <w:tc>
          <w:tcPr>
            <w:tcW w:w="3003" w:type="dxa"/>
            <w:shd w:val="clear" w:color="auto" w:fill="auto"/>
          </w:tcPr>
          <w:p w14:paraId="40F8D90A" w14:textId="77777777" w:rsidR="00F97586" w:rsidRPr="00F97586" w:rsidRDefault="00F97586" w:rsidP="00522F9A">
            <w:pPr>
              <w:jc w:val="center"/>
              <w:cnfStyle w:val="000000000000" w:firstRow="0" w:lastRow="0" w:firstColumn="0" w:lastColumn="0" w:oddVBand="0" w:evenVBand="0" w:oddHBand="0" w:evenHBand="0" w:firstRowFirstColumn="0" w:firstRowLastColumn="0" w:lastRowFirstColumn="0" w:lastRowLastColumn="0"/>
              <w:rPr>
                <w:szCs w:val="20"/>
              </w:rPr>
            </w:pPr>
            <w:r w:rsidRPr="00F97586">
              <w:rPr>
                <w:szCs w:val="20"/>
              </w:rPr>
              <w:t xml:space="preserve">± 20 </w:t>
            </w:r>
            <w:proofErr w:type="spellStart"/>
            <w:r w:rsidRPr="00F97586">
              <w:rPr>
                <w:szCs w:val="20"/>
              </w:rPr>
              <w:t>mm.</w:t>
            </w:r>
            <w:proofErr w:type="spellEnd"/>
          </w:p>
        </w:tc>
      </w:tr>
      <w:tr w:rsidR="00F97586" w:rsidRPr="00F97586" w14:paraId="2E47371A" w14:textId="77777777" w:rsidTr="00F975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316ADD6B" w14:textId="77777777" w:rsidR="00F97586" w:rsidRPr="00F97586" w:rsidRDefault="00F97586" w:rsidP="00522F9A">
            <w:pPr>
              <w:jc w:val="left"/>
              <w:rPr>
                <w:szCs w:val="20"/>
              </w:rPr>
            </w:pPr>
          </w:p>
        </w:tc>
        <w:tc>
          <w:tcPr>
            <w:tcW w:w="3130" w:type="dxa"/>
            <w:shd w:val="clear" w:color="auto" w:fill="auto"/>
          </w:tcPr>
          <w:p w14:paraId="6BBD159B" w14:textId="77777777" w:rsidR="00F97586" w:rsidRPr="00F97586" w:rsidRDefault="00F97586" w:rsidP="00522F9A">
            <w:pPr>
              <w:cnfStyle w:val="000000100000" w:firstRow="0" w:lastRow="0" w:firstColumn="0" w:lastColumn="0" w:oddVBand="0" w:evenVBand="0" w:oddHBand="1" w:evenHBand="0" w:firstRowFirstColumn="0" w:firstRowLastColumn="0" w:lastRowFirstColumn="0" w:lastRowLastColumn="0"/>
              <w:rPr>
                <w:szCs w:val="20"/>
              </w:rPr>
            </w:pPr>
            <w:r w:rsidRPr="00F97586">
              <w:rPr>
                <w:szCs w:val="20"/>
              </w:rPr>
              <w:t>Pavimentación</w:t>
            </w:r>
          </w:p>
        </w:tc>
        <w:tc>
          <w:tcPr>
            <w:tcW w:w="3003" w:type="dxa"/>
            <w:shd w:val="clear" w:color="auto" w:fill="auto"/>
          </w:tcPr>
          <w:p w14:paraId="4FF2BCF1" w14:textId="77777777" w:rsidR="00F97586" w:rsidRPr="00F97586" w:rsidRDefault="00F97586" w:rsidP="00522F9A">
            <w:pPr>
              <w:jc w:val="center"/>
              <w:cnfStyle w:val="000000100000" w:firstRow="0" w:lastRow="0" w:firstColumn="0" w:lastColumn="0" w:oddVBand="0" w:evenVBand="0" w:oddHBand="1" w:evenHBand="0" w:firstRowFirstColumn="0" w:firstRowLastColumn="0" w:lastRowFirstColumn="0" w:lastRowLastColumn="0"/>
              <w:rPr>
                <w:szCs w:val="20"/>
              </w:rPr>
            </w:pPr>
            <w:r w:rsidRPr="00F97586">
              <w:rPr>
                <w:szCs w:val="20"/>
              </w:rPr>
              <w:t xml:space="preserve">± 20 </w:t>
            </w:r>
            <w:proofErr w:type="spellStart"/>
            <w:r w:rsidRPr="00F97586">
              <w:rPr>
                <w:szCs w:val="20"/>
              </w:rPr>
              <w:t>mm.</w:t>
            </w:r>
            <w:proofErr w:type="spellEnd"/>
          </w:p>
        </w:tc>
      </w:tr>
      <w:tr w:rsidR="00F97586" w:rsidRPr="00F97586" w14:paraId="541876B1" w14:textId="77777777" w:rsidTr="00F97586">
        <w:trPr>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7D19BA35" w14:textId="77777777" w:rsidR="00F97586" w:rsidRPr="00F97586" w:rsidRDefault="00F97586" w:rsidP="00522F9A">
            <w:pPr>
              <w:jc w:val="left"/>
              <w:rPr>
                <w:szCs w:val="20"/>
              </w:rPr>
            </w:pPr>
          </w:p>
        </w:tc>
        <w:tc>
          <w:tcPr>
            <w:tcW w:w="3130" w:type="dxa"/>
            <w:shd w:val="clear" w:color="auto" w:fill="auto"/>
          </w:tcPr>
          <w:p w14:paraId="5F097452" w14:textId="77777777" w:rsidR="00F97586" w:rsidRPr="00F97586" w:rsidRDefault="00F97586" w:rsidP="00522F9A">
            <w:pPr>
              <w:cnfStyle w:val="000000000000" w:firstRow="0" w:lastRow="0" w:firstColumn="0" w:lastColumn="0" w:oddVBand="0" w:evenVBand="0" w:oddHBand="0" w:evenHBand="0" w:firstRowFirstColumn="0" w:firstRowLastColumn="0" w:lastRowFirstColumn="0" w:lastRowLastColumn="0"/>
              <w:rPr>
                <w:szCs w:val="20"/>
              </w:rPr>
            </w:pPr>
            <w:r w:rsidRPr="00F97586">
              <w:rPr>
                <w:szCs w:val="20"/>
              </w:rPr>
              <w:t>Equipamientos e instalaciones</w:t>
            </w:r>
          </w:p>
        </w:tc>
        <w:tc>
          <w:tcPr>
            <w:tcW w:w="3003" w:type="dxa"/>
            <w:shd w:val="clear" w:color="auto" w:fill="auto"/>
          </w:tcPr>
          <w:p w14:paraId="08C04B61" w14:textId="77777777" w:rsidR="00F97586" w:rsidRPr="00F97586" w:rsidRDefault="00F97586" w:rsidP="00522F9A">
            <w:pPr>
              <w:jc w:val="center"/>
              <w:cnfStyle w:val="000000000000" w:firstRow="0" w:lastRow="0" w:firstColumn="0" w:lastColumn="0" w:oddVBand="0" w:evenVBand="0" w:oddHBand="0" w:evenHBand="0" w:firstRowFirstColumn="0" w:firstRowLastColumn="0" w:lastRowFirstColumn="0" w:lastRowLastColumn="0"/>
              <w:rPr>
                <w:szCs w:val="20"/>
              </w:rPr>
            </w:pPr>
            <w:r w:rsidRPr="00F97586">
              <w:rPr>
                <w:szCs w:val="20"/>
              </w:rPr>
              <w:t xml:space="preserve">± 10 </w:t>
            </w:r>
            <w:proofErr w:type="spellStart"/>
            <w:r w:rsidRPr="00F97586">
              <w:rPr>
                <w:szCs w:val="20"/>
              </w:rPr>
              <w:t>mm.</w:t>
            </w:r>
            <w:proofErr w:type="spellEnd"/>
          </w:p>
        </w:tc>
      </w:tr>
      <w:tr w:rsidR="00F97586" w:rsidRPr="00F97586" w14:paraId="605F9273" w14:textId="77777777" w:rsidTr="00F975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98E55D1" w14:textId="77777777" w:rsidR="00F97586" w:rsidRPr="00F97586" w:rsidRDefault="00F97586" w:rsidP="00522F9A">
            <w:pPr>
              <w:jc w:val="left"/>
              <w:rPr>
                <w:szCs w:val="20"/>
              </w:rPr>
            </w:pPr>
            <w:bookmarkStart w:id="16" w:name="_Hlk44952277"/>
          </w:p>
        </w:tc>
        <w:tc>
          <w:tcPr>
            <w:tcW w:w="3130" w:type="dxa"/>
            <w:shd w:val="clear" w:color="auto" w:fill="auto"/>
          </w:tcPr>
          <w:p w14:paraId="747F13E1" w14:textId="77777777" w:rsidR="00F97586" w:rsidRPr="00F97586" w:rsidRDefault="00F97586" w:rsidP="00522F9A">
            <w:pPr>
              <w:cnfStyle w:val="000000100000" w:firstRow="0" w:lastRow="0" w:firstColumn="0" w:lastColumn="0" w:oddVBand="0" w:evenVBand="0" w:oddHBand="1" w:evenHBand="0" w:firstRowFirstColumn="0" w:firstRowLastColumn="0" w:lastRowFirstColumn="0" w:lastRowLastColumn="0"/>
              <w:rPr>
                <w:szCs w:val="20"/>
              </w:rPr>
            </w:pPr>
            <w:r w:rsidRPr="00F97586">
              <w:rPr>
                <w:szCs w:val="20"/>
              </w:rPr>
              <w:t>Vía y aparatos</w:t>
            </w:r>
          </w:p>
        </w:tc>
        <w:tc>
          <w:tcPr>
            <w:tcW w:w="3003" w:type="dxa"/>
            <w:shd w:val="clear" w:color="auto" w:fill="auto"/>
          </w:tcPr>
          <w:p w14:paraId="4A2AA097" w14:textId="77777777" w:rsidR="00F97586" w:rsidRPr="00F97586" w:rsidRDefault="00F97586" w:rsidP="00522F9A">
            <w:pPr>
              <w:jc w:val="center"/>
              <w:cnfStyle w:val="000000100000" w:firstRow="0" w:lastRow="0" w:firstColumn="0" w:lastColumn="0" w:oddVBand="0" w:evenVBand="0" w:oddHBand="1" w:evenHBand="0" w:firstRowFirstColumn="0" w:firstRowLastColumn="0" w:lastRowFirstColumn="0" w:lastRowLastColumn="0"/>
              <w:rPr>
                <w:szCs w:val="20"/>
              </w:rPr>
            </w:pPr>
            <w:r w:rsidRPr="00F97586">
              <w:rPr>
                <w:szCs w:val="20"/>
              </w:rPr>
              <w:t xml:space="preserve">± 10 </w:t>
            </w:r>
            <w:proofErr w:type="spellStart"/>
            <w:r w:rsidRPr="00F97586">
              <w:rPr>
                <w:szCs w:val="20"/>
              </w:rPr>
              <w:t>mm.</w:t>
            </w:r>
            <w:proofErr w:type="spellEnd"/>
          </w:p>
        </w:tc>
      </w:tr>
      <w:tr w:rsidR="00F97586" w:rsidRPr="00F97586" w14:paraId="4BC2AD6E" w14:textId="77777777" w:rsidTr="00F97586">
        <w:trPr>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D823E90" w14:textId="77777777" w:rsidR="00F97586" w:rsidRPr="00F97586" w:rsidRDefault="00F97586" w:rsidP="00522F9A">
            <w:pPr>
              <w:jc w:val="left"/>
              <w:rPr>
                <w:szCs w:val="20"/>
              </w:rPr>
            </w:pPr>
          </w:p>
        </w:tc>
        <w:tc>
          <w:tcPr>
            <w:tcW w:w="3130" w:type="dxa"/>
            <w:shd w:val="clear" w:color="auto" w:fill="auto"/>
          </w:tcPr>
          <w:p w14:paraId="18A6ECA9" w14:textId="77777777" w:rsidR="00F97586" w:rsidRPr="00F97586" w:rsidRDefault="00F97586" w:rsidP="00522F9A">
            <w:pPr>
              <w:cnfStyle w:val="000000000000" w:firstRow="0" w:lastRow="0" w:firstColumn="0" w:lastColumn="0" w:oddVBand="0" w:evenVBand="0" w:oddHBand="0" w:evenHBand="0" w:firstRowFirstColumn="0" w:firstRowLastColumn="0" w:lastRowFirstColumn="0" w:lastRowLastColumn="0"/>
              <w:rPr>
                <w:szCs w:val="20"/>
              </w:rPr>
            </w:pPr>
            <w:r w:rsidRPr="00F97586">
              <w:rPr>
                <w:szCs w:val="20"/>
              </w:rPr>
              <w:t>Catenaria (elementos fijos)</w:t>
            </w:r>
          </w:p>
        </w:tc>
        <w:tc>
          <w:tcPr>
            <w:tcW w:w="3003" w:type="dxa"/>
            <w:shd w:val="clear" w:color="auto" w:fill="auto"/>
          </w:tcPr>
          <w:p w14:paraId="56D1DAC5" w14:textId="77777777" w:rsidR="00F97586" w:rsidRPr="00F97586" w:rsidRDefault="00F97586" w:rsidP="00522F9A">
            <w:pPr>
              <w:jc w:val="center"/>
              <w:cnfStyle w:val="000000000000" w:firstRow="0" w:lastRow="0" w:firstColumn="0" w:lastColumn="0" w:oddVBand="0" w:evenVBand="0" w:oddHBand="0" w:evenHBand="0" w:firstRowFirstColumn="0" w:firstRowLastColumn="0" w:lastRowFirstColumn="0" w:lastRowLastColumn="0"/>
              <w:rPr>
                <w:szCs w:val="20"/>
              </w:rPr>
            </w:pPr>
            <w:r w:rsidRPr="00F97586">
              <w:rPr>
                <w:szCs w:val="20"/>
              </w:rPr>
              <w:t>± 10 mm</w:t>
            </w:r>
          </w:p>
        </w:tc>
      </w:tr>
    </w:tbl>
    <w:bookmarkEnd w:id="16"/>
    <w:p w14:paraId="06842417" w14:textId="015190A4" w:rsidR="00F97586" w:rsidRDefault="00F97586" w:rsidP="00F97586">
      <w:pPr>
        <w:pStyle w:val="Tabla"/>
      </w:pPr>
      <w:r>
        <w:t xml:space="preserve">Tabla </w:t>
      </w:r>
      <w:r w:rsidR="00F24019">
        <w:fldChar w:fldCharType="begin"/>
      </w:r>
      <w:r w:rsidR="00F24019">
        <w:instrText xml:space="preserve"> SEQ Tabla \* ARABIC </w:instrText>
      </w:r>
      <w:r w:rsidR="00F24019">
        <w:fldChar w:fldCharType="separate"/>
      </w:r>
      <w:r w:rsidR="005D60C7">
        <w:rPr>
          <w:noProof/>
        </w:rPr>
        <w:t>1</w:t>
      </w:r>
      <w:r w:rsidR="00F24019">
        <w:rPr>
          <w:noProof/>
        </w:rPr>
        <w:fldChar w:fldCharType="end"/>
      </w:r>
      <w:r>
        <w:t>: Tolerancias de los modelos</w:t>
      </w:r>
    </w:p>
    <w:p w14:paraId="166932A4" w14:textId="77777777" w:rsidR="00F97586" w:rsidRDefault="00F97586" w:rsidP="00F578E5">
      <w:pPr>
        <w:pStyle w:val="Ttulo1"/>
        <w:numPr>
          <w:ilvl w:val="0"/>
          <w:numId w:val="39"/>
        </w:numPr>
      </w:pPr>
      <w:bookmarkStart w:id="17" w:name="_Ref41839457"/>
      <w:bookmarkStart w:id="18" w:name="_Toc45728223"/>
      <w:bookmarkStart w:id="19" w:name="_Toc52798206"/>
      <w:bookmarkEnd w:id="9"/>
      <w:bookmarkEnd w:id="10"/>
      <w:bookmarkEnd w:id="11"/>
      <w:r>
        <w:lastRenderedPageBreak/>
        <w:t>Entregables a FGV</w:t>
      </w:r>
      <w:bookmarkEnd w:id="17"/>
      <w:bookmarkEnd w:id="18"/>
      <w:bookmarkEnd w:id="19"/>
    </w:p>
    <w:p w14:paraId="5CC87E77" w14:textId="77777777" w:rsidR="00F97586" w:rsidRDefault="00F97586" w:rsidP="00F97586">
      <w:r>
        <w:t xml:space="preserve">Se listan a continuación el listado de entregables que tiene que requerir el </w:t>
      </w:r>
      <w:proofErr w:type="gramStart"/>
      <w:r>
        <w:t>Responsable</w:t>
      </w:r>
      <w:proofErr w:type="gramEnd"/>
      <w:r>
        <w:t xml:space="preserve"> del contrato de FGV para los modelos de estado actual.</w:t>
      </w:r>
    </w:p>
    <w:p w14:paraId="12A8809D" w14:textId="77777777" w:rsidR="00F97586" w:rsidRDefault="00F97586" w:rsidP="00F97586">
      <w:r>
        <w:t xml:space="preserve">Es crucial que al comienzo de los trabajos el adjudicatario prepare un listado y fechas estimativas de los entregables que será supervisado por el </w:t>
      </w:r>
      <w:proofErr w:type="gramStart"/>
      <w:r>
        <w:t>Responsable</w:t>
      </w:r>
      <w:proofErr w:type="gramEnd"/>
      <w:r>
        <w:t xml:space="preserve"> del Contrato de FGV.</w:t>
      </w:r>
    </w:p>
    <w:tbl>
      <w:tblPr>
        <w:tblStyle w:val="GridTable5Dark-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
      <w:tblGrid>
        <w:gridCol w:w="2501"/>
        <w:gridCol w:w="1096"/>
        <w:gridCol w:w="1690"/>
        <w:gridCol w:w="1158"/>
        <w:gridCol w:w="847"/>
        <w:gridCol w:w="976"/>
        <w:gridCol w:w="1360"/>
      </w:tblGrid>
      <w:tr w:rsidR="00F578E5" w:rsidRPr="009D28AE" w14:paraId="0B09CE44" w14:textId="77777777" w:rsidTr="00F578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2" w:type="pct"/>
            <w:vMerge w:val="restart"/>
            <w:shd w:val="clear" w:color="auto" w:fill="auto"/>
            <w:vAlign w:val="center"/>
          </w:tcPr>
          <w:p w14:paraId="655AB14B"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rPr>
                <w:rFonts w:cs="Arial"/>
              </w:rPr>
            </w:pPr>
            <w:r w:rsidRPr="006F40D7">
              <w:rPr>
                <w:rFonts w:cs="Arial"/>
              </w:rPr>
              <w:t>Tipo de Entregable</w:t>
            </w:r>
          </w:p>
        </w:tc>
        <w:tc>
          <w:tcPr>
            <w:tcW w:w="567" w:type="pct"/>
            <w:vMerge w:val="restart"/>
            <w:shd w:val="clear" w:color="auto" w:fill="auto"/>
            <w:vAlign w:val="center"/>
          </w:tcPr>
          <w:p w14:paraId="6350752B"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6F40D7">
              <w:rPr>
                <w:rFonts w:cs="Arial"/>
              </w:rPr>
              <w:t>Formato</w:t>
            </w:r>
          </w:p>
        </w:tc>
        <w:tc>
          <w:tcPr>
            <w:tcW w:w="881" w:type="pct"/>
            <w:vMerge w:val="restart"/>
            <w:shd w:val="clear" w:color="auto" w:fill="auto"/>
            <w:vAlign w:val="center"/>
          </w:tcPr>
          <w:p w14:paraId="20ABD42E"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6F40D7">
              <w:rPr>
                <w:rFonts w:cs="Arial"/>
              </w:rPr>
              <w:t>Periodicidad</w:t>
            </w:r>
          </w:p>
        </w:tc>
        <w:tc>
          <w:tcPr>
            <w:tcW w:w="2250" w:type="pct"/>
            <w:gridSpan w:val="4"/>
            <w:shd w:val="clear" w:color="auto" w:fill="auto"/>
            <w:vAlign w:val="center"/>
          </w:tcPr>
          <w:p w14:paraId="7AF7AF37"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6F40D7">
              <w:rPr>
                <w:rFonts w:cs="Arial"/>
              </w:rPr>
              <w:t>Tipo de contrato</w:t>
            </w:r>
          </w:p>
        </w:tc>
      </w:tr>
      <w:tr w:rsidR="00F578E5" w:rsidRPr="009D28AE" w14:paraId="6287D03C" w14:textId="77777777" w:rsidTr="00F578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vAlign w:val="center"/>
          </w:tcPr>
          <w:p w14:paraId="123AAECB"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rPr>
                <w:rFonts w:cs="Arial"/>
              </w:rPr>
            </w:pPr>
          </w:p>
        </w:tc>
        <w:tc>
          <w:tcPr>
            <w:tcW w:w="0" w:type="pct"/>
            <w:vMerge/>
            <w:shd w:val="clear" w:color="auto" w:fill="auto"/>
            <w:vAlign w:val="center"/>
          </w:tcPr>
          <w:p w14:paraId="70505C0A"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p>
        </w:tc>
        <w:tc>
          <w:tcPr>
            <w:tcW w:w="0" w:type="pct"/>
            <w:vMerge/>
            <w:shd w:val="clear" w:color="auto" w:fill="auto"/>
            <w:vAlign w:val="center"/>
          </w:tcPr>
          <w:p w14:paraId="55E7D19C"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p>
        </w:tc>
        <w:tc>
          <w:tcPr>
            <w:tcW w:w="0" w:type="pct"/>
            <w:shd w:val="clear" w:color="auto" w:fill="auto"/>
            <w:vAlign w:val="center"/>
          </w:tcPr>
          <w:p w14:paraId="39612FC1"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6F40D7">
              <w:rPr>
                <w:rFonts w:cs="Arial"/>
              </w:rPr>
              <w:t>Proyecto</w:t>
            </w:r>
          </w:p>
        </w:tc>
        <w:tc>
          <w:tcPr>
            <w:tcW w:w="0" w:type="pct"/>
            <w:shd w:val="clear" w:color="auto" w:fill="auto"/>
            <w:vAlign w:val="center"/>
          </w:tcPr>
          <w:p w14:paraId="6071D009"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6F40D7">
              <w:rPr>
                <w:rFonts w:cs="Arial"/>
              </w:rPr>
              <w:t>Obra</w:t>
            </w:r>
          </w:p>
        </w:tc>
        <w:tc>
          <w:tcPr>
            <w:tcW w:w="0" w:type="pct"/>
            <w:shd w:val="clear" w:color="auto" w:fill="auto"/>
            <w:vAlign w:val="center"/>
          </w:tcPr>
          <w:p w14:paraId="0946C9B5"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6F40D7">
              <w:rPr>
                <w:rFonts w:cs="Arial"/>
              </w:rPr>
              <w:t>ATDO</w:t>
            </w:r>
          </w:p>
        </w:tc>
        <w:tc>
          <w:tcPr>
            <w:tcW w:w="0" w:type="pct"/>
            <w:shd w:val="clear" w:color="auto" w:fill="auto"/>
            <w:vAlign w:val="center"/>
          </w:tcPr>
          <w:p w14:paraId="7BB4CF76"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6F40D7">
              <w:rPr>
                <w:rFonts w:cs="Arial"/>
              </w:rPr>
              <w:t>Proyecto y Obra</w:t>
            </w:r>
          </w:p>
        </w:tc>
      </w:tr>
      <w:tr w:rsidR="00F578E5" w:rsidRPr="009D28AE" w14:paraId="7DCBCB30" w14:textId="77777777" w:rsidTr="00F5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tcPr>
          <w:p w14:paraId="0F4C7D12"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6F40D7">
              <w:rPr>
                <w:rFonts w:cs="Arial"/>
                <w:bCs/>
                <w:sz w:val="20"/>
                <w:szCs w:val="20"/>
              </w:rPr>
              <w:t>Modelo de infraestructura existente</w:t>
            </w:r>
          </w:p>
        </w:tc>
        <w:tc>
          <w:tcPr>
            <w:tcW w:w="567" w:type="pct"/>
            <w:shd w:val="clear" w:color="auto" w:fill="auto"/>
          </w:tcPr>
          <w:p w14:paraId="0466C4E7"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6F40D7">
              <w:rPr>
                <w:rFonts w:cs="Arial"/>
                <w:sz w:val="20"/>
                <w:szCs w:val="20"/>
              </w:rPr>
              <w:t>Ifc</w:t>
            </w:r>
            <w:proofErr w:type="spellEnd"/>
            <w:r w:rsidRPr="006F40D7">
              <w:rPr>
                <w:rFonts w:cs="Arial"/>
                <w:sz w:val="20"/>
                <w:szCs w:val="20"/>
              </w:rPr>
              <w:t>, nativo</w:t>
            </w:r>
          </w:p>
        </w:tc>
        <w:tc>
          <w:tcPr>
            <w:tcW w:w="881" w:type="pct"/>
            <w:shd w:val="clear" w:color="auto" w:fill="auto"/>
          </w:tcPr>
          <w:p w14:paraId="759C8F95"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40D7">
              <w:rPr>
                <w:rFonts w:cs="Arial"/>
                <w:sz w:val="20"/>
                <w:szCs w:val="20"/>
              </w:rPr>
              <w:t>Al comienzo de los trabajos</w:t>
            </w:r>
          </w:p>
        </w:tc>
        <w:tc>
          <w:tcPr>
            <w:tcW w:w="588" w:type="pct"/>
            <w:shd w:val="clear" w:color="auto" w:fill="auto"/>
          </w:tcPr>
          <w:p w14:paraId="123D33C7"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6F40D7">
              <w:rPr>
                <w:rFonts w:cs="Arial"/>
                <w:noProof/>
              </w:rPr>
              <w:drawing>
                <wp:inline distT="0" distB="0" distL="0" distR="0" wp14:anchorId="71229221" wp14:editId="564D02A2">
                  <wp:extent cx="274320" cy="274320"/>
                  <wp:effectExtent l="0" t="0" r="0" b="0"/>
                  <wp:docPr id="146" name="Gráfico 14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tc>
        <w:tc>
          <w:tcPr>
            <w:tcW w:w="443" w:type="pct"/>
            <w:shd w:val="clear" w:color="auto" w:fill="auto"/>
          </w:tcPr>
          <w:p w14:paraId="50F81B74"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rPr>
            </w:pPr>
            <w:r w:rsidRPr="006F40D7">
              <w:rPr>
                <w:rFonts w:cs="Arial"/>
                <w:noProof/>
              </w:rPr>
              <w:drawing>
                <wp:inline distT="0" distB="0" distL="0" distR="0" wp14:anchorId="636AEA6C" wp14:editId="17B02ED1">
                  <wp:extent cx="274320" cy="274320"/>
                  <wp:effectExtent l="0" t="0" r="0" b="0"/>
                  <wp:docPr id="4" name="Gráfico 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tc>
        <w:tc>
          <w:tcPr>
            <w:tcW w:w="510" w:type="pct"/>
            <w:shd w:val="clear" w:color="auto" w:fill="auto"/>
          </w:tcPr>
          <w:p w14:paraId="594219E4"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rPr>
            </w:pPr>
          </w:p>
        </w:tc>
        <w:tc>
          <w:tcPr>
            <w:tcW w:w="709" w:type="pct"/>
            <w:shd w:val="clear" w:color="auto" w:fill="auto"/>
          </w:tcPr>
          <w:p w14:paraId="57E8171E"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rPr>
            </w:pPr>
            <w:r w:rsidRPr="006F40D7">
              <w:rPr>
                <w:rFonts w:cs="Arial"/>
                <w:noProof/>
              </w:rPr>
              <w:drawing>
                <wp:inline distT="0" distB="0" distL="0" distR="0" wp14:anchorId="5D00CBE2" wp14:editId="029A93A4">
                  <wp:extent cx="274320" cy="274320"/>
                  <wp:effectExtent l="0" t="0" r="0" b="0"/>
                  <wp:docPr id="6" name="Gráfico 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tc>
      </w:tr>
      <w:tr w:rsidR="00F578E5" w:rsidRPr="009D28AE" w14:paraId="12794D71" w14:textId="77777777" w:rsidTr="00F578E5">
        <w:tc>
          <w:tcPr>
            <w:cnfStyle w:val="001000000000" w:firstRow="0" w:lastRow="0" w:firstColumn="1" w:lastColumn="0" w:oddVBand="0" w:evenVBand="0" w:oddHBand="0" w:evenHBand="0" w:firstRowFirstColumn="0" w:firstRowLastColumn="0" w:lastRowFirstColumn="0" w:lastRowLastColumn="0"/>
            <w:tcW w:w="1302" w:type="pct"/>
            <w:shd w:val="clear" w:color="auto" w:fill="auto"/>
          </w:tcPr>
          <w:p w14:paraId="0E3EE2DB"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left"/>
              <w:rPr>
                <w:rFonts w:cs="Arial"/>
                <w:b w:val="0"/>
                <w:bCs/>
                <w:sz w:val="20"/>
                <w:szCs w:val="20"/>
              </w:rPr>
            </w:pPr>
            <w:r w:rsidRPr="006F40D7">
              <w:rPr>
                <w:rFonts w:cs="Arial"/>
                <w:bCs/>
                <w:sz w:val="20"/>
                <w:szCs w:val="20"/>
              </w:rPr>
              <w:t xml:space="preserve">Autocontrol de calidad de modelos </w:t>
            </w:r>
          </w:p>
        </w:tc>
        <w:tc>
          <w:tcPr>
            <w:tcW w:w="567" w:type="pct"/>
            <w:shd w:val="clear" w:color="auto" w:fill="auto"/>
          </w:tcPr>
          <w:p w14:paraId="1D91AD20"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6F40D7">
              <w:rPr>
                <w:rFonts w:cs="Arial"/>
                <w:sz w:val="20"/>
                <w:szCs w:val="20"/>
              </w:rPr>
              <w:t>varios</w:t>
            </w:r>
          </w:p>
        </w:tc>
        <w:tc>
          <w:tcPr>
            <w:tcW w:w="881" w:type="pct"/>
            <w:shd w:val="clear" w:color="auto" w:fill="auto"/>
          </w:tcPr>
          <w:p w14:paraId="78AB55A0"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6F40D7">
              <w:rPr>
                <w:rFonts w:cs="Arial"/>
                <w:sz w:val="20"/>
                <w:szCs w:val="20"/>
              </w:rPr>
              <w:t>A la entrega de modelos</w:t>
            </w:r>
          </w:p>
        </w:tc>
        <w:tc>
          <w:tcPr>
            <w:tcW w:w="588" w:type="pct"/>
            <w:shd w:val="clear" w:color="auto" w:fill="auto"/>
          </w:tcPr>
          <w:p w14:paraId="6000D362"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rPr>
            </w:pPr>
            <w:r w:rsidRPr="006F40D7">
              <w:rPr>
                <w:rFonts w:cs="Arial"/>
                <w:noProof/>
              </w:rPr>
              <w:drawing>
                <wp:inline distT="0" distB="0" distL="0" distR="0" wp14:anchorId="7F1EBBB0" wp14:editId="59134939">
                  <wp:extent cx="274320" cy="274320"/>
                  <wp:effectExtent l="0" t="0" r="0" b="0"/>
                  <wp:docPr id="5" name="Gráfico 5"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tc>
        <w:tc>
          <w:tcPr>
            <w:tcW w:w="443" w:type="pct"/>
            <w:shd w:val="clear" w:color="auto" w:fill="auto"/>
          </w:tcPr>
          <w:p w14:paraId="1ABA44F9"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rPr>
            </w:pPr>
            <w:r w:rsidRPr="006F40D7">
              <w:rPr>
                <w:rFonts w:cs="Arial"/>
                <w:noProof/>
              </w:rPr>
              <w:drawing>
                <wp:inline distT="0" distB="0" distL="0" distR="0" wp14:anchorId="53ECEB0B" wp14:editId="4301EEF2">
                  <wp:extent cx="274320" cy="274320"/>
                  <wp:effectExtent l="0" t="0" r="0" b="0"/>
                  <wp:docPr id="7" name="Gráfico 7"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tc>
        <w:tc>
          <w:tcPr>
            <w:tcW w:w="510" w:type="pct"/>
            <w:shd w:val="clear" w:color="auto" w:fill="auto"/>
          </w:tcPr>
          <w:p w14:paraId="76F4CD49"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rPr>
            </w:pPr>
          </w:p>
        </w:tc>
        <w:tc>
          <w:tcPr>
            <w:tcW w:w="709" w:type="pct"/>
            <w:shd w:val="clear" w:color="auto" w:fill="auto"/>
          </w:tcPr>
          <w:p w14:paraId="287458A4"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rPr>
            </w:pPr>
            <w:r w:rsidRPr="006F40D7">
              <w:rPr>
                <w:rFonts w:cs="Arial"/>
                <w:noProof/>
              </w:rPr>
              <w:drawing>
                <wp:inline distT="0" distB="0" distL="0" distR="0" wp14:anchorId="3C388D9C" wp14:editId="609D6F63">
                  <wp:extent cx="274320" cy="274320"/>
                  <wp:effectExtent l="0" t="0" r="0" b="0"/>
                  <wp:docPr id="8" name="Gráfico 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tc>
      </w:tr>
      <w:tr w:rsidR="00F578E5" w:rsidRPr="009D28AE" w14:paraId="3D09956A" w14:textId="77777777" w:rsidTr="00F5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tcPr>
          <w:p w14:paraId="529CB4ED"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left"/>
              <w:rPr>
                <w:rFonts w:cs="Arial"/>
                <w:b w:val="0"/>
                <w:bCs/>
                <w:sz w:val="20"/>
                <w:szCs w:val="20"/>
              </w:rPr>
            </w:pPr>
            <w:r w:rsidRPr="006F40D7">
              <w:rPr>
                <w:rFonts w:cs="Arial"/>
                <w:bCs/>
                <w:sz w:val="20"/>
                <w:szCs w:val="20"/>
              </w:rPr>
              <w:t>Informe de modelos BIM de infraestructura existente</w:t>
            </w:r>
          </w:p>
        </w:tc>
        <w:tc>
          <w:tcPr>
            <w:tcW w:w="567" w:type="pct"/>
            <w:shd w:val="clear" w:color="auto" w:fill="auto"/>
          </w:tcPr>
          <w:p w14:paraId="60D5CFDF"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40D7">
              <w:rPr>
                <w:rFonts w:cs="Arial"/>
                <w:sz w:val="20"/>
                <w:szCs w:val="20"/>
              </w:rPr>
              <w:t>varios</w:t>
            </w:r>
          </w:p>
        </w:tc>
        <w:tc>
          <w:tcPr>
            <w:tcW w:w="881" w:type="pct"/>
            <w:shd w:val="clear" w:color="auto" w:fill="auto"/>
          </w:tcPr>
          <w:p w14:paraId="05948DCF"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40D7">
              <w:rPr>
                <w:rFonts w:cs="Arial"/>
                <w:sz w:val="20"/>
                <w:szCs w:val="20"/>
              </w:rPr>
              <w:t>A la entrega de modelos</w:t>
            </w:r>
          </w:p>
        </w:tc>
        <w:tc>
          <w:tcPr>
            <w:tcW w:w="588" w:type="pct"/>
            <w:shd w:val="clear" w:color="auto" w:fill="auto"/>
          </w:tcPr>
          <w:p w14:paraId="2F10F1FA"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6F40D7">
              <w:rPr>
                <w:rFonts w:cs="Arial"/>
                <w:noProof/>
              </w:rPr>
              <w:drawing>
                <wp:inline distT="0" distB="0" distL="0" distR="0" wp14:anchorId="12C72161" wp14:editId="7C5835BD">
                  <wp:extent cx="274320" cy="274320"/>
                  <wp:effectExtent l="0" t="0" r="0" b="0"/>
                  <wp:docPr id="3" name="Gráfico 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tc>
        <w:tc>
          <w:tcPr>
            <w:tcW w:w="443" w:type="pct"/>
            <w:shd w:val="clear" w:color="auto" w:fill="auto"/>
          </w:tcPr>
          <w:p w14:paraId="381FCB01"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rPr>
            </w:pPr>
          </w:p>
        </w:tc>
        <w:tc>
          <w:tcPr>
            <w:tcW w:w="510" w:type="pct"/>
            <w:shd w:val="clear" w:color="auto" w:fill="auto"/>
          </w:tcPr>
          <w:p w14:paraId="36BBAE45"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rPr>
            </w:pPr>
            <w:r w:rsidRPr="006F40D7">
              <w:rPr>
                <w:rFonts w:cs="Arial"/>
                <w:noProof/>
              </w:rPr>
              <w:drawing>
                <wp:inline distT="0" distB="0" distL="0" distR="0" wp14:anchorId="5F129A01" wp14:editId="67AB0C6D">
                  <wp:extent cx="274320" cy="274320"/>
                  <wp:effectExtent l="0" t="0" r="0" b="0"/>
                  <wp:docPr id="9" name="Gráfico 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tc>
        <w:tc>
          <w:tcPr>
            <w:tcW w:w="709" w:type="pct"/>
            <w:shd w:val="clear" w:color="auto" w:fill="auto"/>
          </w:tcPr>
          <w:p w14:paraId="59195CCA" w14:textId="77777777" w:rsidR="00F97586" w:rsidRPr="006F40D7"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rPr>
            </w:pPr>
          </w:p>
        </w:tc>
      </w:tr>
    </w:tbl>
    <w:p w14:paraId="33B5C9CB" w14:textId="047DF1B3" w:rsidR="00F97586" w:rsidRDefault="00F97586" w:rsidP="00F97586">
      <w:pPr>
        <w:pStyle w:val="Tabla"/>
      </w:pPr>
      <w:r w:rsidRPr="00F50CEB">
        <w:t xml:space="preserve">Tabla </w:t>
      </w:r>
      <w:r w:rsidR="00F24019">
        <w:fldChar w:fldCharType="begin"/>
      </w:r>
      <w:r w:rsidR="00F24019">
        <w:instrText xml:space="preserve"> SEQ Tabla \* ARABIC </w:instrText>
      </w:r>
      <w:r w:rsidR="00F24019">
        <w:fldChar w:fldCharType="separate"/>
      </w:r>
      <w:r w:rsidR="005D60C7">
        <w:rPr>
          <w:noProof/>
        </w:rPr>
        <w:t>2</w:t>
      </w:r>
      <w:r w:rsidR="00F24019">
        <w:rPr>
          <w:noProof/>
        </w:rPr>
        <w:fldChar w:fldCharType="end"/>
      </w:r>
      <w:r>
        <w:t>: Entregables BIM de proyecto</w:t>
      </w:r>
    </w:p>
    <w:p w14:paraId="600B32C2" w14:textId="77777777" w:rsidR="00F97586" w:rsidRDefault="00F97586" w:rsidP="00F578E5">
      <w:pPr>
        <w:pStyle w:val="Ttulo1"/>
        <w:numPr>
          <w:ilvl w:val="0"/>
          <w:numId w:val="39"/>
        </w:numPr>
      </w:pPr>
      <w:bookmarkStart w:id="20" w:name="_Toc45728224"/>
      <w:bookmarkStart w:id="21" w:name="_Toc52798207"/>
      <w:r>
        <w:t>Estrategias de información</w:t>
      </w:r>
      <w:bookmarkEnd w:id="20"/>
      <w:bookmarkEnd w:id="21"/>
    </w:p>
    <w:p w14:paraId="28A7174B" w14:textId="77777777" w:rsidR="00F97586" w:rsidRPr="000250F7" w:rsidRDefault="00F97586" w:rsidP="00F97586">
      <w:r>
        <w:t xml:space="preserve">Tomar como referencia lo incluido en el apartado 5 del </w:t>
      </w:r>
      <w:r w:rsidRPr="006F40D7">
        <w:rPr>
          <w:b/>
          <w:bCs/>
        </w:rPr>
        <w:t>Apéndice 5.3 Guía Técnica de Gestión de Proyectos</w:t>
      </w:r>
      <w:r>
        <w:t>.</w:t>
      </w:r>
    </w:p>
    <w:p w14:paraId="2D35516B" w14:textId="77777777" w:rsidR="00F97586" w:rsidRDefault="00F97586" w:rsidP="00F578E5">
      <w:pPr>
        <w:pStyle w:val="Ttulo1"/>
        <w:numPr>
          <w:ilvl w:val="0"/>
          <w:numId w:val="39"/>
        </w:numPr>
      </w:pPr>
      <w:bookmarkStart w:id="22" w:name="_Toc45728225"/>
      <w:bookmarkStart w:id="23" w:name="_Toc52798208"/>
      <w:r>
        <w:t>Controles de calidad</w:t>
      </w:r>
      <w:bookmarkEnd w:id="22"/>
      <w:bookmarkEnd w:id="23"/>
    </w:p>
    <w:p w14:paraId="7181400C" w14:textId="77777777" w:rsidR="00F97586" w:rsidRDefault="00F97586" w:rsidP="00F97586">
      <w:r>
        <w:t xml:space="preserve">Los controles de calidad deberán ser realizados por el propio consultor antes de las entregas a FGV siendo el </w:t>
      </w:r>
      <w:proofErr w:type="gramStart"/>
      <w:r>
        <w:t>Responsable</w:t>
      </w:r>
      <w:proofErr w:type="gramEnd"/>
      <w:r>
        <w:t xml:space="preserve"> BIM del Proyectista el responsable del visto bueno de los modelos antes de ser analizados por el Responsable de proyecto de FGV, que será quien finalmente apruebe/rechace los modelos suministrados.</w:t>
      </w:r>
    </w:p>
    <w:p w14:paraId="068305D2" w14:textId="77777777" w:rsidR="00F97586" w:rsidRDefault="00F97586" w:rsidP="00F97586">
      <w:r>
        <w:lastRenderedPageBreak/>
        <w:t xml:space="preserve">En las obras, se seguirá el mismo procedimiento siendo el </w:t>
      </w:r>
      <w:proofErr w:type="gramStart"/>
      <w:r>
        <w:t>Responsable</w:t>
      </w:r>
      <w:proofErr w:type="gramEnd"/>
      <w:r>
        <w:t xml:space="preserve"> BIM de la Asistencia Técnica a la Dirección de Obra el responsable de la aprobación de los modelos.</w:t>
      </w:r>
    </w:p>
    <w:p w14:paraId="6B830DB2" w14:textId="77777777" w:rsidR="00F97586" w:rsidRDefault="00F97586" w:rsidP="00F97586">
      <w:r>
        <w:t>Estos informes deberán (sin estar limitado a ello) contener los siguientes campos:</w:t>
      </w:r>
    </w:p>
    <w:tbl>
      <w:tblPr>
        <w:tblStyle w:val="Tablaconcuadrcula4-nfasis6"/>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4509"/>
        <w:gridCol w:w="2790"/>
      </w:tblGrid>
      <w:tr w:rsidR="00F578E5" w:rsidRPr="00F578E5" w14:paraId="4E75A81B" w14:textId="77777777" w:rsidTr="00F578E5">
        <w:trPr>
          <w:cnfStyle w:val="100000000000" w:firstRow="1" w:lastRow="0" w:firstColumn="0" w:lastColumn="0" w:oddVBand="0" w:evenVBand="0" w:oddHBand="0" w:evenHBand="0" w:firstRowFirstColumn="0" w:firstRowLastColumn="0" w:lastRowFirstColumn="0" w:lastRowLastColumn="0"/>
          <w:trHeight w:val="388"/>
          <w:tblHeader/>
        </w:trPr>
        <w:tc>
          <w:tcPr>
            <w:cnfStyle w:val="001000000000" w:firstRow="0" w:lastRow="0" w:firstColumn="1" w:lastColumn="0" w:oddVBand="0" w:evenVBand="0" w:oddHBand="0" w:evenHBand="0" w:firstRowFirstColumn="0" w:firstRowLastColumn="0" w:lastRowFirstColumn="0" w:lastRowLastColumn="0"/>
            <w:tcW w:w="1209" w:type="pct"/>
            <w:tcBorders>
              <w:top w:val="none" w:sz="0" w:space="0" w:color="auto"/>
              <w:left w:val="none" w:sz="0" w:space="0" w:color="auto"/>
              <w:bottom w:val="none" w:sz="0" w:space="0" w:color="auto"/>
              <w:right w:val="none" w:sz="0" w:space="0" w:color="auto"/>
            </w:tcBorders>
            <w:shd w:val="clear" w:color="auto" w:fill="auto"/>
            <w:vAlign w:val="center"/>
          </w:tcPr>
          <w:p w14:paraId="1DB15FA6"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rPr>
            </w:pPr>
            <w:r w:rsidRPr="00F578E5">
              <w:rPr>
                <w:rFonts w:asciiTheme="minorHAnsi" w:hAnsiTheme="minorHAnsi" w:cstheme="minorHAnsi"/>
              </w:rPr>
              <w:t>Tipo</w:t>
            </w:r>
          </w:p>
        </w:tc>
        <w:tc>
          <w:tcPr>
            <w:tcW w:w="2342" w:type="pct"/>
            <w:tcBorders>
              <w:top w:val="none" w:sz="0" w:space="0" w:color="auto"/>
              <w:left w:val="none" w:sz="0" w:space="0" w:color="auto"/>
              <w:bottom w:val="none" w:sz="0" w:space="0" w:color="auto"/>
              <w:right w:val="none" w:sz="0" w:space="0" w:color="auto"/>
            </w:tcBorders>
            <w:shd w:val="clear" w:color="auto" w:fill="auto"/>
            <w:vAlign w:val="center"/>
          </w:tcPr>
          <w:p w14:paraId="38AF320E"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578E5">
              <w:rPr>
                <w:rFonts w:asciiTheme="minorHAnsi" w:hAnsiTheme="minorHAnsi" w:cstheme="minorHAnsi"/>
              </w:rPr>
              <w:t>Descripción</w:t>
            </w:r>
          </w:p>
        </w:tc>
        <w:tc>
          <w:tcPr>
            <w:tcW w:w="1449" w:type="pct"/>
            <w:tcBorders>
              <w:top w:val="none" w:sz="0" w:space="0" w:color="auto"/>
              <w:left w:val="none" w:sz="0" w:space="0" w:color="auto"/>
              <w:bottom w:val="none" w:sz="0" w:space="0" w:color="auto"/>
              <w:right w:val="none" w:sz="0" w:space="0" w:color="auto"/>
            </w:tcBorders>
            <w:shd w:val="clear" w:color="auto" w:fill="auto"/>
            <w:vAlign w:val="center"/>
          </w:tcPr>
          <w:p w14:paraId="34201941"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578E5">
              <w:rPr>
                <w:rFonts w:asciiTheme="minorHAnsi" w:hAnsiTheme="minorHAnsi" w:cstheme="minorHAnsi"/>
              </w:rPr>
              <w:t>Periodicidad</w:t>
            </w:r>
          </w:p>
        </w:tc>
      </w:tr>
      <w:tr w:rsidR="00F578E5" w:rsidRPr="00F578E5" w14:paraId="2ED7FA00" w14:textId="77777777" w:rsidTr="00F5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12BEF751" w14:textId="77777777" w:rsidR="00F97586" w:rsidRPr="00F578E5" w:rsidRDefault="00F97586" w:rsidP="00522F9A">
            <w:pPr>
              <w:jc w:val="center"/>
              <w:rPr>
                <w:rFonts w:asciiTheme="minorHAnsi" w:hAnsiTheme="minorHAnsi" w:cstheme="minorHAnsi"/>
              </w:rPr>
            </w:pPr>
            <w:r w:rsidRPr="00F578E5">
              <w:rPr>
                <w:rFonts w:asciiTheme="minorHAnsi" w:hAnsiTheme="minorHAnsi" w:cstheme="minorHAnsi"/>
              </w:rPr>
              <w:t>Comprobaciones geométricas</w:t>
            </w:r>
          </w:p>
        </w:tc>
        <w:tc>
          <w:tcPr>
            <w:tcW w:w="2342" w:type="pct"/>
            <w:shd w:val="clear" w:color="auto" w:fill="auto"/>
          </w:tcPr>
          <w:p w14:paraId="43229A4B"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Verificar la correcta coordinación y posición de los elementos de los modelos</w:t>
            </w:r>
          </w:p>
        </w:tc>
        <w:tc>
          <w:tcPr>
            <w:tcW w:w="1449" w:type="pct"/>
            <w:shd w:val="clear" w:color="auto" w:fill="auto"/>
          </w:tcPr>
          <w:p w14:paraId="21860E1C"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0AD6091B" w14:textId="77777777" w:rsidTr="00F578E5">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2E9EA3D3" w14:textId="77777777" w:rsidR="00F97586" w:rsidRPr="00F578E5" w:rsidRDefault="00F97586" w:rsidP="00522F9A">
            <w:pPr>
              <w:jc w:val="center"/>
              <w:rPr>
                <w:rFonts w:asciiTheme="minorHAnsi" w:hAnsiTheme="minorHAnsi" w:cstheme="minorHAnsi"/>
              </w:rPr>
            </w:pPr>
          </w:p>
        </w:tc>
        <w:tc>
          <w:tcPr>
            <w:tcW w:w="2342" w:type="pct"/>
            <w:shd w:val="clear" w:color="auto" w:fill="auto"/>
          </w:tcPr>
          <w:p w14:paraId="16FF969E"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Verificar el grado de cumplimiento del nivel de detalle de los elementos requeridos (LOD)</w:t>
            </w:r>
          </w:p>
        </w:tc>
        <w:tc>
          <w:tcPr>
            <w:tcW w:w="1449" w:type="pct"/>
            <w:shd w:val="clear" w:color="auto" w:fill="auto"/>
          </w:tcPr>
          <w:p w14:paraId="6641F161"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1EEE5846" w14:textId="77777777" w:rsidTr="00F5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502815BE" w14:textId="77777777" w:rsidR="00F97586" w:rsidRPr="00F578E5" w:rsidRDefault="00F97586" w:rsidP="00522F9A">
            <w:pPr>
              <w:jc w:val="center"/>
              <w:rPr>
                <w:rFonts w:asciiTheme="minorHAnsi" w:hAnsiTheme="minorHAnsi" w:cstheme="minorHAnsi"/>
              </w:rPr>
            </w:pPr>
          </w:p>
        </w:tc>
        <w:tc>
          <w:tcPr>
            <w:tcW w:w="2342" w:type="pct"/>
            <w:shd w:val="clear" w:color="auto" w:fill="auto"/>
          </w:tcPr>
          <w:p w14:paraId="2CD6F80F"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Verificar que se han incluido correctamente los elementos a inventariar</w:t>
            </w:r>
          </w:p>
        </w:tc>
        <w:tc>
          <w:tcPr>
            <w:tcW w:w="1449" w:type="pct"/>
            <w:shd w:val="clear" w:color="auto" w:fill="auto"/>
          </w:tcPr>
          <w:p w14:paraId="4DF72FB7"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6D4F717A" w14:textId="77777777" w:rsidTr="00F578E5">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38BD3246" w14:textId="77777777" w:rsidR="00F97586" w:rsidRPr="00F578E5" w:rsidRDefault="00F97586" w:rsidP="00522F9A">
            <w:pPr>
              <w:jc w:val="center"/>
              <w:rPr>
                <w:rFonts w:asciiTheme="minorHAnsi" w:hAnsiTheme="minorHAnsi" w:cstheme="minorHAnsi"/>
              </w:rPr>
            </w:pPr>
          </w:p>
        </w:tc>
        <w:tc>
          <w:tcPr>
            <w:tcW w:w="2342" w:type="pct"/>
            <w:shd w:val="clear" w:color="auto" w:fill="auto"/>
          </w:tcPr>
          <w:p w14:paraId="4D3E6DC9"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Verificar que los modelos BIM encajan con las nubes de puntos </w:t>
            </w:r>
          </w:p>
        </w:tc>
        <w:tc>
          <w:tcPr>
            <w:tcW w:w="1449" w:type="pct"/>
            <w:shd w:val="clear" w:color="auto" w:fill="auto"/>
          </w:tcPr>
          <w:p w14:paraId="6F06A75C"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154E49EC" w14:textId="77777777" w:rsidTr="00F5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1BC1354E" w14:textId="77777777" w:rsidR="00F97586" w:rsidRPr="00F578E5" w:rsidRDefault="00F97586" w:rsidP="00522F9A">
            <w:pPr>
              <w:jc w:val="center"/>
              <w:rPr>
                <w:rFonts w:asciiTheme="minorHAnsi" w:hAnsiTheme="minorHAnsi" w:cstheme="minorHAnsi"/>
              </w:rPr>
            </w:pPr>
          </w:p>
        </w:tc>
        <w:tc>
          <w:tcPr>
            <w:tcW w:w="2342" w:type="pct"/>
            <w:shd w:val="clear" w:color="auto" w:fill="auto"/>
          </w:tcPr>
          <w:p w14:paraId="5E26BF09"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Detección de interferencias</w:t>
            </w:r>
          </w:p>
        </w:tc>
        <w:tc>
          <w:tcPr>
            <w:tcW w:w="1449" w:type="pct"/>
            <w:shd w:val="clear" w:color="auto" w:fill="auto"/>
          </w:tcPr>
          <w:p w14:paraId="0F7BA3F9"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69F3B67D" w14:textId="77777777" w:rsidTr="00F578E5">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77769AA1" w14:textId="77777777" w:rsidR="00F97586" w:rsidRPr="00F578E5" w:rsidRDefault="00F97586" w:rsidP="00522F9A">
            <w:pPr>
              <w:jc w:val="center"/>
              <w:rPr>
                <w:rFonts w:asciiTheme="minorHAnsi" w:hAnsiTheme="minorHAnsi" w:cstheme="minorHAnsi"/>
              </w:rPr>
            </w:pPr>
            <w:r w:rsidRPr="00F578E5">
              <w:rPr>
                <w:rFonts w:asciiTheme="minorHAnsi" w:hAnsiTheme="minorHAnsi" w:cstheme="minorHAnsi"/>
              </w:rPr>
              <w:t>Comprobaciones relativas a la estructura de los modelos “</w:t>
            </w:r>
            <w:proofErr w:type="spellStart"/>
            <w:r w:rsidRPr="00F578E5">
              <w:rPr>
                <w:rFonts w:asciiTheme="minorHAnsi" w:hAnsiTheme="minorHAnsi" w:cstheme="minorHAnsi"/>
              </w:rPr>
              <w:t>ifc</w:t>
            </w:r>
            <w:proofErr w:type="spellEnd"/>
            <w:r w:rsidRPr="00F578E5">
              <w:rPr>
                <w:rFonts w:asciiTheme="minorHAnsi" w:hAnsiTheme="minorHAnsi" w:cstheme="minorHAnsi"/>
              </w:rPr>
              <w:t>”</w:t>
            </w:r>
          </w:p>
        </w:tc>
        <w:tc>
          <w:tcPr>
            <w:tcW w:w="2342" w:type="pct"/>
            <w:shd w:val="clear" w:color="auto" w:fill="auto"/>
          </w:tcPr>
          <w:p w14:paraId="1C16FFA9" w14:textId="77777777" w:rsidR="00F97586" w:rsidRPr="00F578E5" w:rsidRDefault="00F97586" w:rsidP="00522F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Verificación de la correcta estructuración y agrupación de elementos en niveles dentro de la estructura de campos del “</w:t>
            </w:r>
            <w:proofErr w:type="spellStart"/>
            <w:r w:rsidRPr="00F578E5">
              <w:rPr>
                <w:rFonts w:asciiTheme="minorHAnsi" w:hAnsiTheme="minorHAnsi" w:cstheme="minorHAnsi"/>
                <w:sz w:val="20"/>
                <w:szCs w:val="20"/>
              </w:rPr>
              <w:t>ifc</w:t>
            </w:r>
            <w:proofErr w:type="spellEnd"/>
            <w:r w:rsidRPr="00F578E5">
              <w:rPr>
                <w:rFonts w:asciiTheme="minorHAnsi" w:hAnsiTheme="minorHAnsi" w:cstheme="minorHAnsi"/>
                <w:sz w:val="20"/>
                <w:szCs w:val="20"/>
              </w:rPr>
              <w:t>”.</w:t>
            </w:r>
          </w:p>
        </w:tc>
        <w:tc>
          <w:tcPr>
            <w:tcW w:w="1449" w:type="pct"/>
            <w:shd w:val="clear" w:color="auto" w:fill="auto"/>
          </w:tcPr>
          <w:p w14:paraId="395AC2E6"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15084735" w14:textId="77777777" w:rsidTr="00F5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45ACB772" w14:textId="77777777" w:rsidR="00F97586" w:rsidRPr="00F578E5" w:rsidRDefault="00F97586" w:rsidP="00522F9A">
            <w:pPr>
              <w:jc w:val="center"/>
              <w:rPr>
                <w:rFonts w:asciiTheme="minorHAnsi" w:hAnsiTheme="minorHAnsi" w:cstheme="minorHAnsi"/>
              </w:rPr>
            </w:pPr>
          </w:p>
        </w:tc>
        <w:tc>
          <w:tcPr>
            <w:tcW w:w="2342" w:type="pct"/>
            <w:shd w:val="clear" w:color="auto" w:fill="auto"/>
          </w:tcPr>
          <w:p w14:paraId="0E0668AF" w14:textId="77777777" w:rsidR="00F97586" w:rsidRPr="00F578E5" w:rsidRDefault="00F97586" w:rsidP="00522F9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Comprobación y mapeo de las asignaciones de clase de IFC en elementos. </w:t>
            </w:r>
          </w:p>
        </w:tc>
        <w:tc>
          <w:tcPr>
            <w:tcW w:w="1449" w:type="pct"/>
            <w:shd w:val="clear" w:color="auto" w:fill="auto"/>
          </w:tcPr>
          <w:p w14:paraId="26EAB401"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27DF3518" w14:textId="77777777" w:rsidTr="00F578E5">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79A0829C" w14:textId="77777777" w:rsidR="00F97586" w:rsidRPr="00F578E5" w:rsidRDefault="00F97586" w:rsidP="00522F9A">
            <w:pPr>
              <w:jc w:val="center"/>
              <w:rPr>
                <w:rFonts w:asciiTheme="minorHAnsi" w:hAnsiTheme="minorHAnsi" w:cstheme="minorHAnsi"/>
              </w:rPr>
            </w:pPr>
          </w:p>
        </w:tc>
        <w:tc>
          <w:tcPr>
            <w:tcW w:w="2342" w:type="pct"/>
            <w:shd w:val="clear" w:color="auto" w:fill="auto"/>
          </w:tcPr>
          <w:p w14:paraId="1DBF8A05" w14:textId="77777777" w:rsidR="00F97586" w:rsidRPr="00F578E5" w:rsidRDefault="00F97586" w:rsidP="00522F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Verificación de la correcta taxonomía y de los diferentes tipos de elementos, así como de sus nombres. </w:t>
            </w:r>
          </w:p>
        </w:tc>
        <w:tc>
          <w:tcPr>
            <w:tcW w:w="1449" w:type="pct"/>
            <w:shd w:val="clear" w:color="auto" w:fill="auto"/>
          </w:tcPr>
          <w:p w14:paraId="581E924B"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1B4ECB2F" w14:textId="77777777" w:rsidTr="00F5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39049823" w14:textId="77777777" w:rsidR="00F97586" w:rsidRPr="00F578E5" w:rsidRDefault="00F97586" w:rsidP="00522F9A">
            <w:pPr>
              <w:jc w:val="center"/>
              <w:rPr>
                <w:rFonts w:asciiTheme="minorHAnsi" w:hAnsiTheme="minorHAnsi" w:cstheme="minorHAnsi"/>
              </w:rPr>
            </w:pPr>
          </w:p>
        </w:tc>
        <w:tc>
          <w:tcPr>
            <w:tcW w:w="2342" w:type="pct"/>
            <w:shd w:val="clear" w:color="auto" w:fill="auto"/>
          </w:tcPr>
          <w:p w14:paraId="004D35F5" w14:textId="77777777" w:rsidR="00F97586" w:rsidRPr="00F578E5" w:rsidRDefault="00F97586" w:rsidP="00522F9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Comprobación de la consistencia e integridad del modelo en formato interoperable IFC</w:t>
            </w:r>
          </w:p>
        </w:tc>
        <w:tc>
          <w:tcPr>
            <w:tcW w:w="1449" w:type="pct"/>
            <w:shd w:val="clear" w:color="auto" w:fill="auto"/>
          </w:tcPr>
          <w:p w14:paraId="2D1BB72C"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520EF649" w14:textId="77777777" w:rsidTr="00F578E5">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38D594C7" w14:textId="77777777" w:rsidR="00F97586" w:rsidRPr="00F578E5" w:rsidRDefault="00F97586" w:rsidP="00522F9A">
            <w:pPr>
              <w:jc w:val="center"/>
              <w:rPr>
                <w:rFonts w:asciiTheme="minorHAnsi" w:hAnsiTheme="minorHAnsi" w:cstheme="minorHAnsi"/>
              </w:rPr>
            </w:pPr>
            <w:r w:rsidRPr="00F578E5">
              <w:rPr>
                <w:rFonts w:asciiTheme="minorHAnsi" w:hAnsiTheme="minorHAnsi" w:cstheme="minorHAnsi"/>
              </w:rPr>
              <w:t>Comprobaciones relativas a los datos asociados y vinculados a los elementos de los modelos BIM en “</w:t>
            </w:r>
            <w:proofErr w:type="spellStart"/>
            <w:r w:rsidRPr="00F578E5">
              <w:rPr>
                <w:rFonts w:asciiTheme="minorHAnsi" w:hAnsiTheme="minorHAnsi" w:cstheme="minorHAnsi"/>
              </w:rPr>
              <w:t>ifc</w:t>
            </w:r>
            <w:proofErr w:type="spellEnd"/>
            <w:r w:rsidRPr="00F578E5">
              <w:rPr>
                <w:rFonts w:asciiTheme="minorHAnsi" w:hAnsiTheme="minorHAnsi" w:cstheme="minorHAnsi"/>
              </w:rPr>
              <w:t>”.</w:t>
            </w:r>
          </w:p>
        </w:tc>
        <w:tc>
          <w:tcPr>
            <w:tcW w:w="2342" w:type="pct"/>
            <w:shd w:val="clear" w:color="auto" w:fill="auto"/>
          </w:tcPr>
          <w:p w14:paraId="74B973CD" w14:textId="77777777" w:rsidR="00F97586" w:rsidRPr="00F578E5" w:rsidRDefault="00F97586" w:rsidP="00522F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Comprobación de la asignación estructurada y exhaustiva de parámetros en línea con el set de propiedades de FGV.</w:t>
            </w:r>
          </w:p>
        </w:tc>
        <w:tc>
          <w:tcPr>
            <w:tcW w:w="1449" w:type="pct"/>
            <w:shd w:val="clear" w:color="auto" w:fill="auto"/>
          </w:tcPr>
          <w:p w14:paraId="099C73B1" w14:textId="77777777" w:rsidR="00F97586" w:rsidRPr="00F578E5" w:rsidRDefault="00F97586" w:rsidP="00522F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r w:rsidR="00F578E5" w:rsidRPr="00F578E5" w14:paraId="2C4E3A82" w14:textId="77777777" w:rsidTr="00F5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tcPr>
          <w:p w14:paraId="230B3613" w14:textId="77777777" w:rsidR="00F97586" w:rsidRPr="00F578E5" w:rsidRDefault="00F97586" w:rsidP="00522F9A">
            <w:pPr>
              <w:rPr>
                <w:rFonts w:asciiTheme="minorHAnsi" w:hAnsiTheme="minorHAnsi" w:cstheme="minorHAnsi"/>
              </w:rPr>
            </w:pPr>
          </w:p>
        </w:tc>
        <w:tc>
          <w:tcPr>
            <w:tcW w:w="2342" w:type="pct"/>
            <w:shd w:val="clear" w:color="auto" w:fill="auto"/>
          </w:tcPr>
          <w:p w14:paraId="00262B6E" w14:textId="77777777" w:rsidR="00F97586" w:rsidRPr="00F578E5" w:rsidRDefault="00F97586" w:rsidP="00522F9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Comprobación de la correcta relación, designación y vinculación entre documentos del Entorno Común de Datos y los elementos de los modelos BIM</w:t>
            </w:r>
          </w:p>
        </w:tc>
        <w:tc>
          <w:tcPr>
            <w:tcW w:w="1449" w:type="pct"/>
            <w:shd w:val="clear" w:color="auto" w:fill="auto"/>
          </w:tcPr>
          <w:p w14:paraId="535CDB19" w14:textId="77777777" w:rsidR="00F97586" w:rsidRPr="00F578E5" w:rsidRDefault="00F97586" w:rsidP="00522F9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578E5">
              <w:rPr>
                <w:rFonts w:asciiTheme="minorHAnsi" w:hAnsiTheme="minorHAnsi" w:cstheme="minorHAnsi"/>
                <w:sz w:val="20"/>
                <w:szCs w:val="20"/>
              </w:rPr>
              <w:t xml:space="preserve">En entrega de modelos </w:t>
            </w:r>
          </w:p>
        </w:tc>
      </w:tr>
    </w:tbl>
    <w:p w14:paraId="502748B8" w14:textId="7C395F2A" w:rsidR="00F97586" w:rsidRPr="00284184" w:rsidRDefault="00F97586" w:rsidP="00F97586">
      <w:pPr>
        <w:pStyle w:val="Tabla"/>
      </w:pPr>
      <w:r w:rsidRPr="00F50CEB">
        <w:t xml:space="preserve">Tabla </w:t>
      </w:r>
      <w:r w:rsidR="00F24019">
        <w:fldChar w:fldCharType="begin"/>
      </w:r>
      <w:r w:rsidR="00F24019">
        <w:instrText xml:space="preserve"> SEQ Tabla \* ARABIC </w:instrText>
      </w:r>
      <w:r w:rsidR="00F24019">
        <w:fldChar w:fldCharType="separate"/>
      </w:r>
      <w:r w:rsidR="005D60C7">
        <w:rPr>
          <w:noProof/>
        </w:rPr>
        <w:t>3</w:t>
      </w:r>
      <w:r w:rsidR="00F24019">
        <w:rPr>
          <w:noProof/>
        </w:rPr>
        <w:fldChar w:fldCharType="end"/>
      </w:r>
      <w:r>
        <w:t xml:space="preserve">: </w:t>
      </w:r>
      <w:r w:rsidRPr="00284184">
        <w:t>Campos a revisar en el control de calidad y su periodicidad</w:t>
      </w:r>
    </w:p>
    <w:p w14:paraId="0E1D9D3A" w14:textId="77777777" w:rsidR="00F97586" w:rsidRDefault="00F97586" w:rsidP="00F578E5">
      <w:pPr>
        <w:pStyle w:val="Ttulo1"/>
        <w:numPr>
          <w:ilvl w:val="0"/>
          <w:numId w:val="39"/>
        </w:numPr>
      </w:pPr>
      <w:bookmarkStart w:id="24" w:name="_Toc45728226"/>
      <w:bookmarkStart w:id="25" w:name="_Toc52798209"/>
      <w:r>
        <w:lastRenderedPageBreak/>
        <w:t>Gestión de dudas e incidencias</w:t>
      </w:r>
      <w:bookmarkEnd w:id="24"/>
      <w:bookmarkEnd w:id="25"/>
    </w:p>
    <w:p w14:paraId="21258081" w14:textId="0FC28C86" w:rsidR="00F97586" w:rsidRDefault="00F97586" w:rsidP="00F97586">
      <w:r>
        <w:t xml:space="preserve">Se recomienda, en caso de que el </w:t>
      </w:r>
      <w:proofErr w:type="gramStart"/>
      <w:r>
        <w:t>Responsable</w:t>
      </w:r>
      <w:proofErr w:type="gramEnd"/>
      <w:r>
        <w:t xml:space="preserve"> del Contrato de FGV tenga dudas de cómo proceder, se ponga en contacto para solicitar el apoyo de la oficina de gestión BIM de FGV (o a través del correo </w:t>
      </w:r>
      <w:hyperlink r:id="rId20" w:history="1">
        <w:r w:rsidRPr="009455FB">
          <w:rPr>
            <w:rStyle w:val="Hipervnculo"/>
          </w:rPr>
          <w:t>bmo_fgv@gva.es</w:t>
        </w:r>
      </w:hyperlink>
      <w:r>
        <w:t>).</w:t>
      </w:r>
    </w:p>
    <w:p w14:paraId="36BFA4D0" w14:textId="77777777" w:rsidR="00F97586" w:rsidRDefault="00F97586" w:rsidP="00F97586">
      <w:r>
        <w:t xml:space="preserve">Las propuestas, cambios o alternativas a los requerimientos establecidos en los EIR, deberán analizarse y consensuarse con la Oficina de Gestión BIM en aras de una implantación efectiva, homogénea y estandarizada basada en una mejora </w:t>
      </w:r>
      <w:proofErr w:type="gramStart"/>
      <w:r>
        <w:t>continua</w:t>
      </w:r>
      <w:proofErr w:type="gramEnd"/>
      <w:r>
        <w:t xml:space="preserve"> ordenada.</w:t>
      </w:r>
    </w:p>
    <w:p w14:paraId="7B6709B1" w14:textId="3AEBC848" w:rsidR="006560FC" w:rsidRPr="0067695B" w:rsidRDefault="006560FC" w:rsidP="00F877FF">
      <w:pPr>
        <w:tabs>
          <w:tab w:val="left" w:pos="6520"/>
        </w:tabs>
        <w:jc w:val="left"/>
        <w:rPr>
          <w:rFonts w:cs="Arial"/>
        </w:rPr>
      </w:pPr>
    </w:p>
    <w:sectPr w:rsidR="006560FC" w:rsidRPr="0067695B" w:rsidSect="009F38D9">
      <w:headerReference w:type="default" r:id="rId21"/>
      <w:footerReference w:type="default" r:id="rId22"/>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384B8" w14:textId="77777777" w:rsidR="000A3D88" w:rsidRDefault="000A3D88" w:rsidP="008E3DD5">
      <w:pPr>
        <w:spacing w:after="0" w:line="240" w:lineRule="auto"/>
      </w:pPr>
      <w:r>
        <w:separator/>
      </w:r>
    </w:p>
  </w:endnote>
  <w:endnote w:type="continuationSeparator" w:id="0">
    <w:p w14:paraId="7CAFC4BD" w14:textId="77777777" w:rsidR="000A3D88" w:rsidRDefault="000A3D88" w:rsidP="008E3DD5">
      <w:pPr>
        <w:spacing w:after="0" w:line="240" w:lineRule="auto"/>
      </w:pPr>
      <w:r>
        <w:continuationSeparator/>
      </w:r>
    </w:p>
  </w:endnote>
  <w:endnote w:type="continuationNotice" w:id="1">
    <w:p w14:paraId="308BF16A" w14:textId="77777777" w:rsidR="00B209A9" w:rsidRDefault="00B209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l Tarikh">
    <w:charset w:val="B2"/>
    <w:family w:val="auto"/>
    <w:pitch w:val="variable"/>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Frutiger 65 Bold">
    <w:altName w:val="Courier New"/>
    <w:charset w:val="00"/>
    <w:family w:val="auto"/>
    <w:pitch w:val="variable"/>
    <w:sig w:usb0="03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6969A" w14:textId="77777777" w:rsidR="00F24019" w:rsidRDefault="00F240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1590A" w14:textId="77777777" w:rsidR="00F97586" w:rsidRDefault="00F97586">
    <w:pPr>
      <w:pStyle w:val="CuerpoTablas"/>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3A411" w14:textId="77777777" w:rsidR="00F24019" w:rsidRDefault="00F2401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70161" w14:textId="7CEC9C1C" w:rsidR="006F556D" w:rsidRDefault="006F556D"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6F556D" w:rsidRPr="003C4988" w:rsidRDefault="006F556D"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F230F" w14:textId="77777777" w:rsidR="000A3D88" w:rsidRDefault="000A3D88" w:rsidP="008E3DD5">
      <w:pPr>
        <w:spacing w:after="0" w:line="240" w:lineRule="auto"/>
      </w:pPr>
      <w:r>
        <w:separator/>
      </w:r>
    </w:p>
  </w:footnote>
  <w:footnote w:type="continuationSeparator" w:id="0">
    <w:p w14:paraId="4E2A8813" w14:textId="77777777" w:rsidR="000A3D88" w:rsidRDefault="000A3D88" w:rsidP="008E3DD5">
      <w:pPr>
        <w:spacing w:after="0" w:line="240" w:lineRule="auto"/>
      </w:pPr>
      <w:r>
        <w:continuationSeparator/>
      </w:r>
    </w:p>
  </w:footnote>
  <w:footnote w:type="continuationNotice" w:id="1">
    <w:p w14:paraId="051ADFE5" w14:textId="77777777" w:rsidR="00B209A9" w:rsidRDefault="00B209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9EB73" w14:textId="77777777" w:rsidR="00F24019" w:rsidRDefault="00F240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825E2" w14:textId="77777777" w:rsidR="005D3C45" w:rsidRPr="003C4988" w:rsidRDefault="005D3C45" w:rsidP="005D3C45">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8242" behindDoc="0" locked="0" layoutInCell="1" allowOverlap="1" wp14:anchorId="314CBF70" wp14:editId="40C9F326">
          <wp:simplePos x="0" y="0"/>
          <wp:positionH relativeFrom="margin">
            <wp:posOffset>4693285</wp:posOffset>
          </wp:positionH>
          <wp:positionV relativeFrom="margin">
            <wp:posOffset>-887095</wp:posOffset>
          </wp:positionV>
          <wp:extent cx="889000" cy="367665"/>
          <wp:effectExtent l="0" t="0" r="6350" b="0"/>
          <wp:wrapSquare wrapText="bothSides"/>
          <wp:docPr id="12" name="Imagen 1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 xml:space="preserve">Anejo </w:t>
    </w:r>
    <w:r>
      <w:rPr>
        <w:rFonts w:cs="Arial"/>
        <w:b/>
        <w:bCs/>
        <w:sz w:val="18"/>
        <w:szCs w:val="18"/>
      </w:rPr>
      <w:t>5. Guías técnicas de trabajo</w:t>
    </w:r>
  </w:p>
  <w:p w14:paraId="6B8230E1" w14:textId="2B8CD389" w:rsidR="005D3C45" w:rsidRDefault="005D3C45" w:rsidP="005D3C45">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w:t>
    </w:r>
    <w:r>
      <w:rPr>
        <w:rFonts w:cs="Arial"/>
        <w:b/>
        <w:bCs/>
        <w:sz w:val="18"/>
        <w:szCs w:val="18"/>
      </w:rPr>
      <w:t>5.</w:t>
    </w:r>
    <w:r w:rsidR="006F40D7">
      <w:rPr>
        <w:rFonts w:cs="Arial"/>
        <w:b/>
        <w:bCs/>
        <w:sz w:val="18"/>
        <w:szCs w:val="18"/>
      </w:rPr>
      <w:t>2</w:t>
    </w:r>
    <w:r w:rsidRPr="003C4988">
      <w:rPr>
        <w:rFonts w:cs="Arial"/>
        <w:b/>
        <w:bCs/>
        <w:sz w:val="18"/>
        <w:szCs w:val="18"/>
      </w:rPr>
      <w:t xml:space="preserve">. </w:t>
    </w:r>
    <w:r>
      <w:rPr>
        <w:rFonts w:cs="Arial"/>
        <w:b/>
        <w:bCs/>
        <w:sz w:val="18"/>
        <w:szCs w:val="18"/>
      </w:rPr>
      <w:t>Guía técnica de modelos de estado actual</w:t>
    </w:r>
  </w:p>
  <w:p w14:paraId="7C9A2983" w14:textId="77777777" w:rsidR="005D3C45" w:rsidRPr="003C4988" w:rsidRDefault="005D3C45" w:rsidP="005D3C45">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41377782" w14:textId="77777777" w:rsidR="005D3C45" w:rsidRDefault="005D3C45" w:rsidP="005D3C45">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5ABD6A73" w14:textId="4CE99E3B" w:rsidR="00F97586" w:rsidRPr="005D3C45" w:rsidRDefault="00F97586" w:rsidP="005D3C4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D234F" w14:textId="77777777" w:rsidR="00F97586" w:rsidRDefault="00F97586">
    <w:pPr>
      <w:tabs>
        <w:tab w:val="left" w:pos="6885"/>
      </w:tabs>
    </w:pPr>
    <w:r>
      <w:rPr>
        <w:noProof/>
      </w:rPr>
      <w:drawing>
        <wp:anchor distT="0" distB="0" distL="114300" distR="114300" simplePos="0" relativeHeight="251658241" behindDoc="1" locked="0" layoutInCell="1" allowOverlap="1" wp14:anchorId="1B61FA85" wp14:editId="18D48CE5">
          <wp:simplePos x="0" y="0"/>
          <wp:positionH relativeFrom="column">
            <wp:posOffset>-612007</wp:posOffset>
          </wp:positionH>
          <wp:positionV relativeFrom="paragraph">
            <wp:posOffset>1527279</wp:posOffset>
          </wp:positionV>
          <wp:extent cx="6765563" cy="6233122"/>
          <wp:effectExtent l="0" t="0" r="0" b="0"/>
          <wp:wrapNone/>
          <wp:docPr id="11" name="Imagen 1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FGV_logo_invert.jpg"/>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6765563" cy="6233122"/>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78058" w14:textId="27418CC1" w:rsidR="006F556D" w:rsidRPr="003C4988" w:rsidRDefault="006F556D"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8240" behindDoc="0" locked="0" layoutInCell="1" allowOverlap="1" wp14:anchorId="75FC0478" wp14:editId="2359D383">
          <wp:simplePos x="0" y="0"/>
          <wp:positionH relativeFrom="margin">
            <wp:posOffset>5274310</wp:posOffset>
          </wp:positionH>
          <wp:positionV relativeFrom="margin">
            <wp:posOffset>-763270</wp:posOffset>
          </wp:positionV>
          <wp:extent cx="889000" cy="367665"/>
          <wp:effectExtent l="0" t="0" r="0" b="635"/>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 xml:space="preserve">Anejo </w:t>
    </w:r>
    <w:r w:rsidR="00CB3F53">
      <w:rPr>
        <w:rFonts w:cs="Arial"/>
        <w:b/>
        <w:bCs/>
        <w:sz w:val="18"/>
        <w:szCs w:val="18"/>
      </w:rPr>
      <w:t>5. Guías técnicas de trabajo</w:t>
    </w:r>
  </w:p>
  <w:p w14:paraId="189D2FBA" w14:textId="3E9BA1BF" w:rsidR="006F556D" w:rsidRDefault="006F556D"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w:t>
    </w:r>
    <w:r>
      <w:rPr>
        <w:rFonts w:cs="Arial"/>
        <w:b/>
        <w:bCs/>
        <w:sz w:val="18"/>
        <w:szCs w:val="18"/>
      </w:rPr>
      <w:t>5.</w:t>
    </w:r>
    <w:r w:rsidR="009D28AE">
      <w:rPr>
        <w:rFonts w:cs="Arial"/>
        <w:b/>
        <w:bCs/>
        <w:sz w:val="18"/>
        <w:szCs w:val="18"/>
      </w:rPr>
      <w:t>2</w:t>
    </w:r>
    <w:r w:rsidRPr="003C4988">
      <w:rPr>
        <w:rFonts w:cs="Arial"/>
        <w:b/>
        <w:bCs/>
        <w:sz w:val="18"/>
        <w:szCs w:val="18"/>
      </w:rPr>
      <w:t xml:space="preserve">. </w:t>
    </w:r>
    <w:r w:rsidR="00CB3F53">
      <w:rPr>
        <w:rFonts w:cs="Arial"/>
        <w:b/>
        <w:bCs/>
        <w:sz w:val="18"/>
        <w:szCs w:val="18"/>
      </w:rPr>
      <w:t>Guía técnica de</w:t>
    </w:r>
    <w:r w:rsidR="005D3C45">
      <w:rPr>
        <w:rFonts w:cs="Arial"/>
        <w:b/>
        <w:bCs/>
        <w:sz w:val="18"/>
        <w:szCs w:val="18"/>
      </w:rPr>
      <w:t xml:space="preserve"> modelos de estado actual</w:t>
    </w:r>
  </w:p>
  <w:p w14:paraId="76F01A8E" w14:textId="77777777" w:rsidR="006F556D" w:rsidRPr="003C4988" w:rsidRDefault="006F556D"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6F556D" w:rsidRDefault="006F556D"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6F556D" w:rsidRDefault="006F556D">
    <w:pPr>
      <w:pStyle w:val="Encabezado"/>
      <w:pBdr>
        <w:top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D22D48"/>
    <w:multiLevelType w:val="hybridMultilevel"/>
    <w:tmpl w:val="A4D287C4"/>
    <w:lvl w:ilvl="0" w:tplc="0C0A0003">
      <w:start w:val="1"/>
      <w:numFmt w:val="bullet"/>
      <w:lvlText w:val="o"/>
      <w:lvlJc w:val="left"/>
      <w:pPr>
        <w:ind w:left="1068" w:hanging="360"/>
      </w:pPr>
      <w:rPr>
        <w:rFonts w:ascii="Courier New" w:hAnsi="Courier New" w:cs="Courier New" w:hint="default"/>
      </w:rPr>
    </w:lvl>
    <w:lvl w:ilvl="1" w:tplc="0C0A0001">
      <w:start w:val="1"/>
      <w:numFmt w:val="bullet"/>
      <w:lvlText w:val=""/>
      <w:lvlJc w:val="left"/>
      <w:pPr>
        <w:ind w:left="1788" w:hanging="360"/>
      </w:pPr>
      <w:rPr>
        <w:rFonts w:ascii="Symbol" w:hAnsi="Symbol"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C216EC"/>
    <w:multiLevelType w:val="hybridMultilevel"/>
    <w:tmpl w:val="0C4ACE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84D22"/>
    <w:multiLevelType w:val="hybridMultilevel"/>
    <w:tmpl w:val="88ACC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713ED4"/>
    <w:multiLevelType w:val="hybridMultilevel"/>
    <w:tmpl w:val="2AAA1488"/>
    <w:lvl w:ilvl="0" w:tplc="E3583106">
      <w:start w:val="1"/>
      <w:numFmt w:val="bullet"/>
      <w:lvlText w:val=""/>
      <w:lvlJc w:val="left"/>
      <w:pPr>
        <w:ind w:left="1080" w:hanging="360"/>
      </w:pPr>
      <w:rPr>
        <w:rFonts w:ascii="Wingdings" w:hAnsi="Wingdings" w:hint="default"/>
      </w:rPr>
    </w:lvl>
    <w:lvl w:ilvl="1" w:tplc="005E930A">
      <w:start w:val="1"/>
      <w:numFmt w:val="bullet"/>
      <w:lvlText w:val="o"/>
      <w:lvlJc w:val="left"/>
      <w:pPr>
        <w:ind w:left="1800" w:hanging="360"/>
      </w:pPr>
      <w:rPr>
        <w:rFonts w:ascii="Courier New" w:hAnsi="Courier New" w:cs="Courier New" w:hint="default"/>
      </w:rPr>
    </w:lvl>
    <w:lvl w:ilvl="2" w:tplc="791CC9EA">
      <w:start w:val="1"/>
      <w:numFmt w:val="bullet"/>
      <w:lvlText w:val=""/>
      <w:lvlJc w:val="left"/>
      <w:pPr>
        <w:ind w:left="2520" w:hanging="360"/>
      </w:pPr>
      <w:rPr>
        <w:rFonts w:ascii="Wingdings" w:hAnsi="Wingdings" w:hint="default"/>
      </w:rPr>
    </w:lvl>
    <w:lvl w:ilvl="3" w:tplc="B05432F2">
      <w:start w:val="1"/>
      <w:numFmt w:val="bullet"/>
      <w:lvlText w:val=""/>
      <w:lvlJc w:val="left"/>
      <w:pPr>
        <w:ind w:left="3240" w:hanging="360"/>
      </w:pPr>
      <w:rPr>
        <w:rFonts w:ascii="Symbol" w:hAnsi="Symbol" w:hint="default"/>
      </w:rPr>
    </w:lvl>
    <w:lvl w:ilvl="4" w:tplc="E7C07018">
      <w:start w:val="1"/>
      <w:numFmt w:val="bullet"/>
      <w:lvlText w:val="o"/>
      <w:lvlJc w:val="left"/>
      <w:pPr>
        <w:ind w:left="3960" w:hanging="360"/>
      </w:pPr>
      <w:rPr>
        <w:rFonts w:ascii="Courier New" w:hAnsi="Courier New" w:cs="Courier New" w:hint="default"/>
      </w:rPr>
    </w:lvl>
    <w:lvl w:ilvl="5" w:tplc="C390E50C">
      <w:start w:val="1"/>
      <w:numFmt w:val="bullet"/>
      <w:lvlText w:val=""/>
      <w:lvlJc w:val="left"/>
      <w:pPr>
        <w:ind w:left="4680" w:hanging="360"/>
      </w:pPr>
      <w:rPr>
        <w:rFonts w:ascii="Wingdings" w:hAnsi="Wingdings" w:hint="default"/>
      </w:rPr>
    </w:lvl>
    <w:lvl w:ilvl="6" w:tplc="AB06902E">
      <w:start w:val="1"/>
      <w:numFmt w:val="bullet"/>
      <w:lvlText w:val=""/>
      <w:lvlJc w:val="left"/>
      <w:pPr>
        <w:ind w:left="5400" w:hanging="360"/>
      </w:pPr>
      <w:rPr>
        <w:rFonts w:ascii="Symbol" w:hAnsi="Symbol" w:hint="default"/>
      </w:rPr>
    </w:lvl>
    <w:lvl w:ilvl="7" w:tplc="D024AD00">
      <w:start w:val="1"/>
      <w:numFmt w:val="bullet"/>
      <w:lvlText w:val="o"/>
      <w:lvlJc w:val="left"/>
      <w:pPr>
        <w:ind w:left="6120" w:hanging="360"/>
      </w:pPr>
      <w:rPr>
        <w:rFonts w:ascii="Courier New" w:hAnsi="Courier New" w:cs="Courier New" w:hint="default"/>
      </w:rPr>
    </w:lvl>
    <w:lvl w:ilvl="8" w:tplc="54C69A4C">
      <w:start w:val="1"/>
      <w:numFmt w:val="bullet"/>
      <w:lvlText w:val=""/>
      <w:lvlJc w:val="left"/>
      <w:pPr>
        <w:ind w:left="6840" w:hanging="360"/>
      </w:pPr>
      <w:rPr>
        <w:rFonts w:ascii="Wingdings" w:hAnsi="Wingdings" w:hint="default"/>
      </w:rPr>
    </w:lvl>
  </w:abstractNum>
  <w:abstractNum w:abstractNumId="6" w15:restartNumberingAfterBreak="0">
    <w:nsid w:val="15965774"/>
    <w:multiLevelType w:val="hybridMultilevel"/>
    <w:tmpl w:val="2C226D08"/>
    <w:lvl w:ilvl="0" w:tplc="59B8548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8"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67359B"/>
    <w:multiLevelType w:val="hybridMultilevel"/>
    <w:tmpl w:val="F1F27B2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ED75262"/>
    <w:multiLevelType w:val="multilevel"/>
    <w:tmpl w:val="8B7CA7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39F3139"/>
    <w:multiLevelType w:val="hybridMultilevel"/>
    <w:tmpl w:val="381CE670"/>
    <w:lvl w:ilvl="0" w:tplc="DBF02D14">
      <w:start w:val="1"/>
      <w:numFmt w:val="bullet"/>
      <w:lvlText w:val=""/>
      <w:lvlJc w:val="left"/>
      <w:pPr>
        <w:ind w:left="720" w:hanging="360"/>
      </w:pPr>
      <w:rPr>
        <w:rFonts w:ascii="Symbol" w:hAnsi="Symbol" w:hint="default"/>
      </w:rPr>
    </w:lvl>
    <w:lvl w:ilvl="1" w:tplc="A2E0D7BE">
      <w:start w:val="1"/>
      <w:numFmt w:val="bullet"/>
      <w:lvlText w:val="o"/>
      <w:lvlJc w:val="left"/>
      <w:pPr>
        <w:ind w:left="1440" w:hanging="360"/>
      </w:pPr>
      <w:rPr>
        <w:rFonts w:ascii="Courier New" w:hAnsi="Courier New" w:cs="Courier New" w:hint="default"/>
      </w:rPr>
    </w:lvl>
    <w:lvl w:ilvl="2" w:tplc="0F8230E0">
      <w:start w:val="1"/>
      <w:numFmt w:val="bullet"/>
      <w:lvlText w:val=""/>
      <w:lvlJc w:val="left"/>
      <w:pPr>
        <w:ind w:left="2160" w:hanging="360"/>
      </w:pPr>
      <w:rPr>
        <w:rFonts w:ascii="Wingdings" w:hAnsi="Wingdings" w:hint="default"/>
      </w:rPr>
    </w:lvl>
    <w:lvl w:ilvl="3" w:tplc="72465E1A">
      <w:start w:val="1"/>
      <w:numFmt w:val="bullet"/>
      <w:lvlText w:val=""/>
      <w:lvlJc w:val="left"/>
      <w:pPr>
        <w:ind w:left="2880" w:hanging="360"/>
      </w:pPr>
      <w:rPr>
        <w:rFonts w:ascii="Symbol" w:hAnsi="Symbol" w:hint="default"/>
      </w:rPr>
    </w:lvl>
    <w:lvl w:ilvl="4" w:tplc="63A64682">
      <w:start w:val="1"/>
      <w:numFmt w:val="bullet"/>
      <w:lvlText w:val="o"/>
      <w:lvlJc w:val="left"/>
      <w:pPr>
        <w:ind w:left="3600" w:hanging="360"/>
      </w:pPr>
      <w:rPr>
        <w:rFonts w:ascii="Courier New" w:hAnsi="Courier New" w:cs="Courier New" w:hint="default"/>
      </w:rPr>
    </w:lvl>
    <w:lvl w:ilvl="5" w:tplc="7DF82408">
      <w:start w:val="1"/>
      <w:numFmt w:val="bullet"/>
      <w:lvlText w:val=""/>
      <w:lvlJc w:val="left"/>
      <w:pPr>
        <w:ind w:left="4320" w:hanging="360"/>
      </w:pPr>
      <w:rPr>
        <w:rFonts w:ascii="Wingdings" w:hAnsi="Wingdings" w:hint="default"/>
      </w:rPr>
    </w:lvl>
    <w:lvl w:ilvl="6" w:tplc="A260DC6E">
      <w:start w:val="1"/>
      <w:numFmt w:val="bullet"/>
      <w:lvlText w:val=""/>
      <w:lvlJc w:val="left"/>
      <w:pPr>
        <w:ind w:left="5040" w:hanging="360"/>
      </w:pPr>
      <w:rPr>
        <w:rFonts w:ascii="Symbol" w:hAnsi="Symbol" w:hint="default"/>
      </w:rPr>
    </w:lvl>
    <w:lvl w:ilvl="7" w:tplc="F894F5FA">
      <w:start w:val="1"/>
      <w:numFmt w:val="bullet"/>
      <w:lvlText w:val="o"/>
      <w:lvlJc w:val="left"/>
      <w:pPr>
        <w:ind w:left="5760" w:hanging="360"/>
      </w:pPr>
      <w:rPr>
        <w:rFonts w:ascii="Courier New" w:hAnsi="Courier New" w:cs="Courier New" w:hint="default"/>
      </w:rPr>
    </w:lvl>
    <w:lvl w:ilvl="8" w:tplc="296A2624">
      <w:start w:val="1"/>
      <w:numFmt w:val="bullet"/>
      <w:lvlText w:val=""/>
      <w:lvlJc w:val="left"/>
      <w:pPr>
        <w:ind w:left="6480" w:hanging="360"/>
      </w:pPr>
      <w:rPr>
        <w:rFonts w:ascii="Wingdings" w:hAnsi="Wingdings" w:hint="default"/>
      </w:rPr>
    </w:lvl>
  </w:abstractNum>
  <w:abstractNum w:abstractNumId="13"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B47BB7"/>
    <w:multiLevelType w:val="hybridMultilevel"/>
    <w:tmpl w:val="C052A27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5"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6" w15:restartNumberingAfterBreak="0">
    <w:nsid w:val="32ED5B06"/>
    <w:multiLevelType w:val="multilevel"/>
    <w:tmpl w:val="7AA20D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FA6BE5"/>
    <w:multiLevelType w:val="hybridMultilevel"/>
    <w:tmpl w:val="0BDE97C6"/>
    <w:lvl w:ilvl="0" w:tplc="2ED4DB88">
      <w:start w:val="1"/>
      <w:numFmt w:val="bullet"/>
      <w:lvlText w:val="-"/>
      <w:lvlJc w:val="left"/>
      <w:pPr>
        <w:ind w:left="370" w:hanging="360"/>
      </w:pPr>
      <w:rPr>
        <w:rFonts w:ascii="Arial" w:hAnsi="Arial" w:hint="default"/>
      </w:rPr>
    </w:lvl>
    <w:lvl w:ilvl="1" w:tplc="6E4E1B48">
      <w:start w:val="1"/>
      <w:numFmt w:val="bullet"/>
      <w:lvlText w:val="o"/>
      <w:lvlJc w:val="left"/>
      <w:pPr>
        <w:ind w:left="1090" w:hanging="360"/>
      </w:pPr>
      <w:rPr>
        <w:rFonts w:ascii="Courier New" w:hAnsi="Courier New" w:cs="Courier New" w:hint="default"/>
      </w:rPr>
    </w:lvl>
    <w:lvl w:ilvl="2" w:tplc="DCD8EC08">
      <w:start w:val="1"/>
      <w:numFmt w:val="bullet"/>
      <w:lvlText w:val=""/>
      <w:lvlJc w:val="left"/>
      <w:pPr>
        <w:ind w:left="1810" w:hanging="360"/>
      </w:pPr>
      <w:rPr>
        <w:rFonts w:ascii="Wingdings" w:hAnsi="Wingdings" w:hint="default"/>
      </w:rPr>
    </w:lvl>
    <w:lvl w:ilvl="3" w:tplc="89DAF53A">
      <w:start w:val="1"/>
      <w:numFmt w:val="bullet"/>
      <w:lvlText w:val=""/>
      <w:lvlJc w:val="left"/>
      <w:pPr>
        <w:ind w:left="2530" w:hanging="360"/>
      </w:pPr>
      <w:rPr>
        <w:rFonts w:ascii="Symbol" w:hAnsi="Symbol" w:hint="default"/>
      </w:rPr>
    </w:lvl>
    <w:lvl w:ilvl="4" w:tplc="7CFEB4E6">
      <w:start w:val="1"/>
      <w:numFmt w:val="bullet"/>
      <w:lvlText w:val="o"/>
      <w:lvlJc w:val="left"/>
      <w:pPr>
        <w:ind w:left="3250" w:hanging="360"/>
      </w:pPr>
      <w:rPr>
        <w:rFonts w:ascii="Courier New" w:hAnsi="Courier New" w:cs="Courier New" w:hint="default"/>
      </w:rPr>
    </w:lvl>
    <w:lvl w:ilvl="5" w:tplc="745C8C46">
      <w:start w:val="1"/>
      <w:numFmt w:val="bullet"/>
      <w:lvlText w:val=""/>
      <w:lvlJc w:val="left"/>
      <w:pPr>
        <w:ind w:left="3970" w:hanging="360"/>
      </w:pPr>
      <w:rPr>
        <w:rFonts w:ascii="Wingdings" w:hAnsi="Wingdings" w:hint="default"/>
      </w:rPr>
    </w:lvl>
    <w:lvl w:ilvl="6" w:tplc="E8409970">
      <w:start w:val="1"/>
      <w:numFmt w:val="bullet"/>
      <w:lvlText w:val=""/>
      <w:lvlJc w:val="left"/>
      <w:pPr>
        <w:ind w:left="4690" w:hanging="360"/>
      </w:pPr>
      <w:rPr>
        <w:rFonts w:ascii="Symbol" w:hAnsi="Symbol" w:hint="default"/>
      </w:rPr>
    </w:lvl>
    <w:lvl w:ilvl="7" w:tplc="E938A24A">
      <w:start w:val="1"/>
      <w:numFmt w:val="bullet"/>
      <w:lvlText w:val="o"/>
      <w:lvlJc w:val="left"/>
      <w:pPr>
        <w:ind w:left="5410" w:hanging="360"/>
      </w:pPr>
      <w:rPr>
        <w:rFonts w:ascii="Courier New" w:hAnsi="Courier New" w:cs="Courier New" w:hint="default"/>
      </w:rPr>
    </w:lvl>
    <w:lvl w:ilvl="8" w:tplc="7DB60B2C">
      <w:start w:val="1"/>
      <w:numFmt w:val="bullet"/>
      <w:lvlText w:val=""/>
      <w:lvlJc w:val="left"/>
      <w:pPr>
        <w:ind w:left="6130" w:hanging="360"/>
      </w:pPr>
      <w:rPr>
        <w:rFonts w:ascii="Wingdings" w:hAnsi="Wingdings" w:hint="default"/>
      </w:rPr>
    </w:lvl>
  </w:abstractNum>
  <w:abstractNum w:abstractNumId="19" w15:restartNumberingAfterBreak="0">
    <w:nsid w:val="4C5804A6"/>
    <w:multiLevelType w:val="hybridMultilevel"/>
    <w:tmpl w:val="24925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373BE7"/>
    <w:multiLevelType w:val="hybridMultilevel"/>
    <w:tmpl w:val="8708CFC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003D4"/>
    <w:multiLevelType w:val="multilevel"/>
    <w:tmpl w:val="B344E3E2"/>
    <w:lvl w:ilvl="0">
      <w:numFmt w:val="decimal"/>
      <w:pStyle w:val="Ttulo1"/>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2E0D08"/>
    <w:multiLevelType w:val="hybridMultilevel"/>
    <w:tmpl w:val="4D226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2C466C"/>
    <w:multiLevelType w:val="hybridMultilevel"/>
    <w:tmpl w:val="902674F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7" w15:restartNumberingAfterBreak="0">
    <w:nsid w:val="689B4C88"/>
    <w:multiLevelType w:val="hybridMultilevel"/>
    <w:tmpl w:val="64269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494572"/>
    <w:multiLevelType w:val="hybridMultilevel"/>
    <w:tmpl w:val="B51EDD5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BAD2104"/>
    <w:multiLevelType w:val="hybridMultilevel"/>
    <w:tmpl w:val="4D6EEFC4"/>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31"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DB80165"/>
    <w:multiLevelType w:val="multilevel"/>
    <w:tmpl w:val="6862012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376460E"/>
    <w:multiLevelType w:val="hybridMultilevel"/>
    <w:tmpl w:val="B9FCA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4F7723C"/>
    <w:multiLevelType w:val="hybridMultilevel"/>
    <w:tmpl w:val="72B03B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8E839DA"/>
    <w:multiLevelType w:val="multilevel"/>
    <w:tmpl w:val="2B1674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37" w15:restartNumberingAfterBreak="0">
    <w:nsid w:val="79FF05A3"/>
    <w:multiLevelType w:val="multilevel"/>
    <w:tmpl w:val="1186B84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7A2B2417"/>
    <w:multiLevelType w:val="multilevel"/>
    <w:tmpl w:val="861ED45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7"/>
  </w:num>
  <w:num w:numId="4">
    <w:abstractNumId w:val="11"/>
  </w:num>
  <w:num w:numId="5">
    <w:abstractNumId w:val="13"/>
  </w:num>
  <w:num w:numId="6">
    <w:abstractNumId w:val="2"/>
  </w:num>
  <w:num w:numId="7">
    <w:abstractNumId w:val="0"/>
  </w:num>
  <w:num w:numId="8">
    <w:abstractNumId w:val="8"/>
  </w:num>
  <w:num w:numId="9">
    <w:abstractNumId w:val="31"/>
  </w:num>
  <w:num w:numId="10">
    <w:abstractNumId w:val="30"/>
  </w:num>
  <w:num w:numId="11">
    <w:abstractNumId w:val="15"/>
  </w:num>
  <w:num w:numId="12">
    <w:abstractNumId w:val="23"/>
  </w:num>
  <w:num w:numId="13">
    <w:abstractNumId w:val="18"/>
  </w:num>
  <w:num w:numId="14">
    <w:abstractNumId w:val="16"/>
  </w:num>
  <w:num w:numId="15">
    <w:abstractNumId w:val="29"/>
  </w:num>
  <w:num w:numId="16">
    <w:abstractNumId w:val="20"/>
  </w:num>
  <w:num w:numId="17">
    <w:abstractNumId w:val="39"/>
  </w:num>
  <w:num w:numId="18">
    <w:abstractNumId w:val="22"/>
  </w:num>
  <w:num w:numId="19">
    <w:abstractNumId w:val="5"/>
  </w:num>
  <w:num w:numId="20">
    <w:abstractNumId w:val="27"/>
  </w:num>
  <w:num w:numId="21">
    <w:abstractNumId w:val="25"/>
  </w:num>
  <w:num w:numId="22">
    <w:abstractNumId w:val="34"/>
  </w:num>
  <w:num w:numId="23">
    <w:abstractNumId w:val="6"/>
  </w:num>
  <w:num w:numId="24">
    <w:abstractNumId w:val="38"/>
  </w:num>
  <w:num w:numId="25">
    <w:abstractNumId w:val="3"/>
  </w:num>
  <w:num w:numId="26">
    <w:abstractNumId w:val="14"/>
  </w:num>
  <w:num w:numId="27">
    <w:abstractNumId w:val="24"/>
  </w:num>
  <w:num w:numId="28">
    <w:abstractNumId w:val="28"/>
  </w:num>
  <w:num w:numId="29">
    <w:abstractNumId w:val="21"/>
  </w:num>
  <w:num w:numId="30">
    <w:abstractNumId w:val="4"/>
  </w:num>
  <w:num w:numId="31">
    <w:abstractNumId w:val="19"/>
  </w:num>
  <w:num w:numId="32">
    <w:abstractNumId w:val="33"/>
  </w:num>
  <w:num w:numId="33">
    <w:abstractNumId w:val="9"/>
  </w:num>
  <w:num w:numId="34">
    <w:abstractNumId w:val="10"/>
  </w:num>
  <w:num w:numId="35">
    <w:abstractNumId w:val="32"/>
  </w:num>
  <w:num w:numId="36">
    <w:abstractNumId w:val="26"/>
  </w:num>
  <w:num w:numId="37">
    <w:abstractNumId w:val="12"/>
  </w:num>
  <w:num w:numId="38">
    <w:abstractNumId w:val="1"/>
  </w:num>
  <w:num w:numId="39">
    <w:abstractNumId w:val="37"/>
  </w:num>
  <w:num w:numId="40">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5B20"/>
    <w:rsid w:val="00006F2E"/>
    <w:rsid w:val="0006664F"/>
    <w:rsid w:val="00074724"/>
    <w:rsid w:val="000856E8"/>
    <w:rsid w:val="000A3D88"/>
    <w:rsid w:val="000B59FE"/>
    <w:rsid w:val="000C540D"/>
    <w:rsid w:val="000F1837"/>
    <w:rsid w:val="001205D2"/>
    <w:rsid w:val="001D3245"/>
    <w:rsid w:val="0020627E"/>
    <w:rsid w:val="00252A99"/>
    <w:rsid w:val="002C0B07"/>
    <w:rsid w:val="00340708"/>
    <w:rsid w:val="003B63E7"/>
    <w:rsid w:val="003C4988"/>
    <w:rsid w:val="003E283E"/>
    <w:rsid w:val="004246AB"/>
    <w:rsid w:val="00447BA4"/>
    <w:rsid w:val="004D1CE4"/>
    <w:rsid w:val="004F0420"/>
    <w:rsid w:val="00577CAA"/>
    <w:rsid w:val="005A4B6C"/>
    <w:rsid w:val="005C1B8F"/>
    <w:rsid w:val="005D3C45"/>
    <w:rsid w:val="005D60C7"/>
    <w:rsid w:val="006178F3"/>
    <w:rsid w:val="006560FC"/>
    <w:rsid w:val="0067695B"/>
    <w:rsid w:val="006F40D7"/>
    <w:rsid w:val="006F556D"/>
    <w:rsid w:val="00710023"/>
    <w:rsid w:val="00742032"/>
    <w:rsid w:val="00747AF3"/>
    <w:rsid w:val="00765D20"/>
    <w:rsid w:val="00806C28"/>
    <w:rsid w:val="00882545"/>
    <w:rsid w:val="008909FA"/>
    <w:rsid w:val="008941E3"/>
    <w:rsid w:val="008D2D81"/>
    <w:rsid w:val="008D5952"/>
    <w:rsid w:val="008E3DD5"/>
    <w:rsid w:val="008F7963"/>
    <w:rsid w:val="009009B3"/>
    <w:rsid w:val="00902784"/>
    <w:rsid w:val="00966BBC"/>
    <w:rsid w:val="009D28AE"/>
    <w:rsid w:val="009F0FFC"/>
    <w:rsid w:val="009F38D9"/>
    <w:rsid w:val="00A74FA9"/>
    <w:rsid w:val="00AB0621"/>
    <w:rsid w:val="00AC1361"/>
    <w:rsid w:val="00AC517F"/>
    <w:rsid w:val="00AC5191"/>
    <w:rsid w:val="00B209A9"/>
    <w:rsid w:val="00B2773B"/>
    <w:rsid w:val="00B362AD"/>
    <w:rsid w:val="00B6218A"/>
    <w:rsid w:val="00BB6613"/>
    <w:rsid w:val="00C32A30"/>
    <w:rsid w:val="00C673BA"/>
    <w:rsid w:val="00CB3F53"/>
    <w:rsid w:val="00CF0ACE"/>
    <w:rsid w:val="00CF5568"/>
    <w:rsid w:val="00D56C09"/>
    <w:rsid w:val="00E40980"/>
    <w:rsid w:val="00E503A0"/>
    <w:rsid w:val="00F24019"/>
    <w:rsid w:val="00F578E5"/>
    <w:rsid w:val="00F629FB"/>
    <w:rsid w:val="00F62DE3"/>
    <w:rsid w:val="00F75FE7"/>
    <w:rsid w:val="00F761C2"/>
    <w:rsid w:val="00F877FF"/>
    <w:rsid w:val="00F97586"/>
    <w:rsid w:val="00FA4C20"/>
    <w:rsid w:val="00FA6443"/>
    <w:rsid w:val="00FE07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032D89"/>
  <w15:chartTrackingRefBased/>
  <w15:docId w15:val="{C990EBEB-D280-5D4F-8C70-60A100FA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título 1,TituloCapitulos,título 1 Car,14T"/>
    <w:basedOn w:val="Normal"/>
    <w:next w:val="Normal"/>
    <w:link w:val="Ttulo1Car"/>
    <w:uiPriority w:val="9"/>
    <w:qFormat/>
    <w:rsid w:val="00882545"/>
    <w:pPr>
      <w:keepNext/>
      <w:keepLines/>
      <w:numPr>
        <w:numId w:val="12"/>
      </w:numPr>
      <w:spacing w:before="720" w:after="720"/>
      <w:ind w:left="425" w:hanging="425"/>
      <w:jc w:val="left"/>
      <w:outlineLvl w:val="0"/>
    </w:pPr>
    <w:rPr>
      <w:rFonts w:eastAsiaTheme="majorEastAsia" w:cstheme="majorBidi"/>
      <w:sz w:val="32"/>
      <w:szCs w:val="32"/>
    </w:rPr>
  </w:style>
  <w:style w:type="paragraph" w:styleId="Ttulo2">
    <w:name w:val="heading 2"/>
    <w:aliases w:val="TÍTULO 2,Título 2 - Ctrl-2,Título 2 modificado,12A,título 2"/>
    <w:basedOn w:val="Normal"/>
    <w:next w:val="Normal"/>
    <w:link w:val="Ttulo2Car"/>
    <w:unhideWhenUsed/>
    <w:qFormat/>
    <w:rsid w:val="00AC517F"/>
    <w:pPr>
      <w:keepNext/>
      <w:keepLines/>
      <w:spacing w:before="480" w:after="480"/>
      <w:ind w:left="624" w:hanging="624"/>
      <w:jc w:val="left"/>
      <w:outlineLvl w:val="1"/>
    </w:pPr>
    <w:rPr>
      <w:rFonts w:eastAsiaTheme="majorEastAsia" w:cs="Arial"/>
      <w:b/>
      <w:sz w:val="26"/>
      <w:szCs w:val="24"/>
    </w:rPr>
  </w:style>
  <w:style w:type="paragraph" w:styleId="Ttulo3">
    <w:name w:val="heading 3"/>
    <w:aliases w:val="TÍTULO 3"/>
    <w:basedOn w:val="Normal"/>
    <w:next w:val="Normal"/>
    <w:link w:val="Ttulo3Car"/>
    <w:uiPriority w:val="9"/>
    <w:unhideWhenUsed/>
    <w:qFormat/>
    <w:rsid w:val="004246AB"/>
    <w:pPr>
      <w:keepNext/>
      <w:keepLines/>
      <w:spacing w:before="400" w:after="360"/>
      <w:ind w:left="1416"/>
      <w:outlineLvl w:val="2"/>
    </w:pPr>
    <w:rPr>
      <w:rFonts w:eastAsiaTheme="majorEastAsia" w:cstheme="majorBidi"/>
      <w:b/>
      <w:szCs w:val="24"/>
    </w:rPr>
  </w:style>
  <w:style w:type="paragraph" w:styleId="Ttulo4">
    <w:name w:val="heading 4"/>
    <w:basedOn w:val="Normal"/>
    <w:next w:val="Normal"/>
    <w:link w:val="Ttulo4Car"/>
    <w:uiPriority w:val="9"/>
    <w:unhideWhenUsed/>
    <w:rsid w:val="006560FC"/>
    <w:pPr>
      <w:keepNext/>
      <w:keepLines/>
      <w:spacing w:before="120" w:after="120"/>
      <w:ind w:left="862" w:hanging="862"/>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spacing w:before="120" w:after="120"/>
      <w:ind w:left="1009" w:hanging="1009"/>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spacing w:before="40" w:after="0"/>
      <w:ind w:left="1152" w:hanging="1152"/>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spacing w:before="40" w:after="0"/>
      <w:ind w:left="1296" w:hanging="1296"/>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spacing w:before="40" w:after="0"/>
      <w:ind w:left="1440" w:hanging="144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spacing w:before="40" w:after="0"/>
      <w:ind w:left="1584" w:hanging="1584"/>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título 1 Car1,TituloCapitulos Car,título 1 Car Car,14T Car"/>
    <w:basedOn w:val="Fuentedeprrafopredeter"/>
    <w:link w:val="Ttulo1"/>
    <w:uiPriority w:val="9"/>
    <w:rsid w:val="00882545"/>
    <w:rPr>
      <w:rFonts w:ascii="Arial" w:eastAsiaTheme="majorEastAsia" w:hAnsi="Arial" w:cstheme="majorBidi"/>
      <w:color w:val="000000" w:themeColor="text1"/>
      <w:sz w:val="32"/>
      <w:szCs w:val="32"/>
    </w:rPr>
  </w:style>
  <w:style w:type="paragraph" w:styleId="TtuloTDC">
    <w:name w:val="TOC Heading"/>
    <w:basedOn w:val="Ttulo1"/>
    <w:next w:val="Normal"/>
    <w:uiPriority w:val="39"/>
    <w:unhideWhenUsed/>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rsid w:val="00F877FF"/>
    <w:pPr>
      <w:ind w:left="720"/>
      <w:contextualSpacing/>
    </w:pPr>
  </w:style>
  <w:style w:type="character" w:customStyle="1" w:styleId="Ttulo2Car">
    <w:name w:val="Título 2 Car"/>
    <w:aliases w:val="TÍTULO 2 Car,Título 2 - Ctrl-2 Car,Título 2 modificado Car,12A Car,título 2 Car"/>
    <w:basedOn w:val="Fuentedeprrafopredeter"/>
    <w:link w:val="Ttulo2"/>
    <w:rsid w:val="00AC517F"/>
    <w:rPr>
      <w:rFonts w:ascii="Arial" w:eastAsiaTheme="majorEastAsia" w:hAnsi="Arial" w:cs="Arial"/>
      <w:b/>
      <w:color w:val="000000" w:themeColor="text1"/>
      <w:sz w:val="26"/>
    </w:rPr>
  </w:style>
  <w:style w:type="character" w:customStyle="1" w:styleId="Ttulo3Car">
    <w:name w:val="Título 3 Car"/>
    <w:aliases w:val="TÍTULO 3 Car"/>
    <w:basedOn w:val="Fuentedeprrafopredeter"/>
    <w:link w:val="Ttulo3"/>
    <w:uiPriority w:val="9"/>
    <w:rsid w:val="004246AB"/>
    <w:rPr>
      <w:rFonts w:ascii="Arial" w:eastAsiaTheme="majorEastAsia" w:hAnsi="Arial" w:cstheme="majorBidi"/>
      <w:b/>
      <w:color w:val="000000" w:themeColor="text1"/>
    </w:rPr>
  </w:style>
  <w:style w:type="character" w:customStyle="1" w:styleId="Ttulo4Car">
    <w:name w:val="Título 4 Car"/>
    <w:basedOn w:val="Fuentedeprrafopredeter"/>
    <w:link w:val="Ttulo4"/>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keepNext w:val="0"/>
      <w:keepLines w:val="0"/>
      <w:numPr>
        <w:numId w:val="1"/>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Cs/>
      <w:color w:val="595959" w:themeColor="text1" w:themeTint="A6"/>
      <w:szCs w:val="22"/>
    </w:rPr>
  </w:style>
  <w:style w:type="paragraph" w:customStyle="1" w:styleId="InGreeNTIT2">
    <w:name w:val="InGreeN_TIT2"/>
    <w:basedOn w:val="Ttulo2"/>
    <w:next w:val="InGreeNtexto"/>
    <w:link w:val="InGreeNTIT2Car"/>
    <w:rsid w:val="006560FC"/>
    <w:pPr>
      <w:keepNext w:val="0"/>
      <w:keepLines w:val="0"/>
      <w:spacing w:before="400" w:after="400"/>
      <w:ind w:left="360" w:hanging="360"/>
    </w:pPr>
    <w:rPr>
      <w:rFonts w:ascii="Times New Roman" w:eastAsia="Times New Roman" w:hAnsi="Times New Roman" w:cs="Times New Roman"/>
      <w:b w:val="0"/>
      <w:bCs/>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Cs/>
      <w:color w:val="595959" w:themeColor="text1" w:themeTint="A6"/>
      <w:szCs w:val="26"/>
      <w:lang w:eastAsia="es-ES"/>
    </w:rPr>
  </w:style>
  <w:style w:type="paragraph" w:customStyle="1" w:styleId="InGreeNTIT3">
    <w:name w:val="InGreeN_TIT3"/>
    <w:basedOn w:val="Ttulo3"/>
    <w:next w:val="InGreeNtexto"/>
    <w:link w:val="InGreeNTIT3Car"/>
    <w:rsid w:val="006560FC"/>
    <w:pPr>
      <w:keepNext w:val="0"/>
      <w:keepLines w:val="0"/>
      <w:numPr>
        <w:ilvl w:val="2"/>
        <w:numId w:val="1"/>
      </w:numPr>
      <w:spacing w:after="400" w:line="240" w:lineRule="auto"/>
    </w:pPr>
    <w:rPr>
      <w:rFonts w:ascii="Times New Roman" w:eastAsia="Times New Roman" w:hAnsi="Times New Roman" w:cs="Arial"/>
      <w:b w:val="0"/>
      <w:bCs/>
      <w:color w:val="595959" w:themeColor="text1" w:themeTint="A6"/>
      <w:szCs w:val="26"/>
      <w:lang w:eastAsia="es-ES"/>
    </w:rPr>
  </w:style>
  <w:style w:type="paragraph" w:customStyle="1" w:styleId="InGreeNTIT4">
    <w:name w:val="InGreeN_TIT4"/>
    <w:basedOn w:val="Ttulo4"/>
    <w:next w:val="InGreeNtexto"/>
    <w:link w:val="InGreeNTIT4Car"/>
    <w:rsid w:val="006560FC"/>
    <w:pPr>
      <w:keepNext w:val="0"/>
      <w:keepLines w:val="0"/>
      <w:numPr>
        <w:ilvl w:val="3"/>
        <w:numId w:val="1"/>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HelveticaNeueLT Std" w:eastAsia="HelveticaNeueLT Std" w:hAnsi="HelveticaNeueLT Std" w:cs="HelveticaNeueLT Std"/>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2"/>
      </w:numPr>
      <w:spacing w:after="0" w:line="240" w:lineRule="auto"/>
    </w:pPr>
    <w:rPr>
      <w:lang w:eastAsia="es-ES"/>
    </w:rPr>
  </w:style>
  <w:style w:type="character" w:customStyle="1" w:styleId="Vieta1Car">
    <w:name w:val="Viñeta 1 Car"/>
    <w:basedOn w:val="Fuentedeprrafopredeter"/>
    <w:link w:val="Vieta1"/>
    <w:rsid w:val="006560FC"/>
    <w:rPr>
      <w:rFonts w:ascii="Arial" w:eastAsia="Calibri" w:hAnsi="Arial" w:cs="Calibri"/>
      <w:color w:val="000000" w:themeColor="text1"/>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ind w:left="432" w:hanging="432"/>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spacing w:before="240" w:after="240"/>
      <w:ind w:left="576" w:hanging="576"/>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numPr>
        <w:ilvl w:val="2"/>
      </w:numPr>
      <w:spacing w:before="120" w:after="120"/>
      <w:ind w:left="720" w:hanging="7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
    <w:link w:val="CitaviBibliographySubheading3Car"/>
    <w:rsid w:val="006560FC"/>
    <w:pPr>
      <w:numPr>
        <w:ilvl w:val="3"/>
      </w:num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numPr>
        <w:ilvl w:val="4"/>
      </w:num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numPr>
        <w:ilvl w:val="5"/>
      </w:numPr>
      <w:ind w:left="1152" w:hanging="1152"/>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numPr>
        <w:ilvl w:val="6"/>
      </w:numPr>
      <w:ind w:left="1296" w:hanging="1296"/>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numPr>
        <w:ilvl w:val="7"/>
      </w:numPr>
      <w:ind w:left="1440" w:hanging="1440"/>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numPr>
        <w:ilvl w:val="8"/>
      </w:numPr>
      <w:ind w:left="1584" w:hanging="1584"/>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Al Tarikh" w:hAnsi="Al Tarikh"/>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3"/>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3C4988"/>
    <w:pPr>
      <w:spacing w:after="12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3C4988"/>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0">
    <w:name w:val="TÍTULO 4"/>
    <w:basedOn w:val="Ttulo3"/>
    <w:qFormat/>
    <w:rsid w:val="00BB6613"/>
    <w:rPr>
      <w:b w:val="0"/>
      <w:bCs/>
    </w:rPr>
  </w:style>
  <w:style w:type="paragraph" w:customStyle="1" w:styleId="Figura">
    <w:name w:val="Figura"/>
    <w:basedOn w:val="Normal"/>
    <w:link w:val="FiguraCar"/>
    <w:uiPriority w:val="99"/>
    <w:rsid w:val="009F0FF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s="Times New Roman"/>
      <w:i/>
      <w:iCs/>
      <w:color w:val="595959" w:themeColor="text1" w:themeTint="A6"/>
      <w:sz w:val="20"/>
      <w:szCs w:val="18"/>
      <w:lang w:eastAsia="es-ES"/>
    </w:rPr>
  </w:style>
  <w:style w:type="character" w:customStyle="1" w:styleId="FiguraCar">
    <w:name w:val="Figura Car"/>
    <w:basedOn w:val="PiedeTablaCar"/>
    <w:link w:val="Figura"/>
    <w:rsid w:val="009F0FFC"/>
    <w:rPr>
      <w:rFonts w:ascii="Calibri" w:eastAsia="Calibri" w:hAnsi="Calibri" w:cs="Times New Roman"/>
      <w:i/>
      <w:iCs/>
      <w:color w:val="595959" w:themeColor="text1" w:themeTint="A6"/>
      <w:sz w:val="20"/>
      <w:szCs w:val="18"/>
      <w:lang w:eastAsia="es-ES"/>
    </w:rPr>
  </w:style>
  <w:style w:type="paragraph" w:styleId="Tabladeilustraciones">
    <w:name w:val="table of figures"/>
    <w:basedOn w:val="Normal"/>
    <w:next w:val="Normal"/>
    <w:uiPriority w:val="99"/>
    <w:unhideWhenUsed/>
    <w:rsid w:val="004246AB"/>
    <w:pPr>
      <w:spacing w:after="0"/>
    </w:pPr>
    <w:rPr>
      <w:rFonts w:ascii="Calibri" w:hAnsi="Calibri"/>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bmo_fgv@gva.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2" ma:contentTypeDescription="Crear nuevo documento." ma:contentTypeScope="" ma:versionID="2083876f807beccbf83682df94f3a94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acad569e296c8edc693e131355df81d9"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DD3B1-45DB-4B32-88FB-BCCB159E16DB}"/>
</file>

<file path=customXml/itemProps2.xml><?xml version="1.0" encoding="utf-8"?>
<ds:datastoreItem xmlns:ds="http://schemas.openxmlformats.org/officeDocument/2006/customXml" ds:itemID="{2AC4AE99-F7CD-4334-AF5E-EA9BFC21B6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75C89A-A3A6-48DD-BC3F-0A808B2ABEB6}">
  <ds:schemaRefs>
    <ds:schemaRef ds:uri="http://schemas.microsoft.com/sharepoint/v3/contenttype/forms"/>
  </ds:schemaRefs>
</ds:datastoreItem>
</file>

<file path=customXml/itemProps4.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1544</Words>
  <Characters>8497</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26</cp:revision>
  <cp:lastPrinted>2020-09-03T13:32:00Z</cp:lastPrinted>
  <dcterms:created xsi:type="dcterms:W3CDTF">2020-09-04T11:29:00Z</dcterms:created>
  <dcterms:modified xsi:type="dcterms:W3CDTF">2020-10-05T16:57:00Z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ies>
</file>